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9528D" w14:textId="64C9A251" w:rsidR="00C74D8B" w:rsidRPr="00C74D8B" w:rsidRDefault="00D75866" w:rsidP="00C74D8B">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#104</w:t>
      </w:r>
      <w:r w:rsidR="00C74D8B">
        <w:rPr>
          <w:rFonts w:ascii="Arial" w:hAnsi="Arial" w:cs="Arial"/>
          <w:b/>
          <w:bCs/>
          <w:sz w:val="28"/>
        </w:rPr>
        <w:t xml:space="preserve">             </w:t>
      </w:r>
      <w:r w:rsidR="00C74D8B" w:rsidRPr="00C74D8B">
        <w:rPr>
          <w:rFonts w:ascii="Arial" w:hAnsi="Arial" w:cs="Arial"/>
          <w:b/>
          <w:bCs/>
          <w:sz w:val="28"/>
        </w:rPr>
        <w:tab/>
      </w:r>
      <w:r w:rsidR="00C74D8B">
        <w:rPr>
          <w:rFonts w:ascii="Arial" w:hAnsi="Arial" w:cs="Arial"/>
          <w:b/>
          <w:bCs/>
          <w:sz w:val="28"/>
        </w:rPr>
        <w:t xml:space="preserve">                                             </w:t>
      </w:r>
      <w:r w:rsidR="00C74D8B" w:rsidRPr="00C74D8B">
        <w:rPr>
          <w:rFonts w:ascii="Arial" w:hAnsi="Arial" w:cs="Arial"/>
          <w:b/>
          <w:bCs/>
          <w:sz w:val="28"/>
        </w:rPr>
        <w:tab/>
      </w:r>
      <w:r w:rsidR="008B2678">
        <w:rPr>
          <w:rFonts w:ascii="Arial" w:hAnsi="Arial" w:cs="Arial"/>
          <w:b/>
          <w:bCs/>
          <w:sz w:val="28"/>
        </w:rPr>
        <w:t>R1-2101217</w:t>
      </w:r>
    </w:p>
    <w:p w14:paraId="25073F4C" w14:textId="26303BDD" w:rsidR="00C74D8B" w:rsidRPr="0068196F" w:rsidRDefault="00C74D8B" w:rsidP="0068196F">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D75866">
        <w:rPr>
          <w:rFonts w:ascii="Arial" w:eastAsia="MS Mincho" w:hAnsi="Arial" w:cs="Arial"/>
          <w:b/>
          <w:bCs/>
          <w:sz w:val="28"/>
          <w:lang w:eastAsia="ja-JP"/>
        </w:rPr>
        <w:t>January</w:t>
      </w:r>
      <w:r w:rsidRPr="00C74D8B">
        <w:rPr>
          <w:rFonts w:ascii="Arial" w:eastAsia="MS Mincho" w:hAnsi="Arial" w:cs="Arial"/>
          <w:b/>
          <w:bCs/>
          <w:sz w:val="28"/>
          <w:lang w:eastAsia="ja-JP"/>
        </w:rPr>
        <w:t xml:space="preserve"> </w:t>
      </w:r>
      <w:r w:rsidR="00C84BBC">
        <w:rPr>
          <w:rFonts w:ascii="Arial" w:eastAsia="MS Mincho" w:hAnsi="Arial" w:cs="Arial"/>
          <w:b/>
          <w:bCs/>
          <w:sz w:val="28"/>
          <w:lang w:eastAsia="ja-JP"/>
        </w:rPr>
        <w:t>2</w:t>
      </w:r>
      <w:r w:rsidR="00D75866">
        <w:rPr>
          <w:rFonts w:ascii="Arial" w:eastAsia="MS Mincho" w:hAnsi="Arial" w:cs="Arial"/>
          <w:b/>
          <w:bCs/>
          <w:sz w:val="28"/>
          <w:lang w:eastAsia="ja-JP"/>
        </w:rPr>
        <w:t>5</w:t>
      </w:r>
      <w:r w:rsidRPr="00C74D8B">
        <w:rPr>
          <w:rFonts w:ascii="Arial" w:eastAsia="MS Mincho" w:hAnsi="Arial" w:cs="Arial"/>
          <w:b/>
          <w:bCs/>
          <w:sz w:val="28"/>
          <w:vertAlign w:val="superscript"/>
          <w:lang w:eastAsia="ja-JP"/>
        </w:rPr>
        <w:t>th</w:t>
      </w:r>
      <w:r w:rsidR="00C84BBC">
        <w:rPr>
          <w:rFonts w:ascii="Arial" w:eastAsia="MS Mincho" w:hAnsi="Arial" w:cs="Arial"/>
          <w:b/>
          <w:bCs/>
          <w:sz w:val="28"/>
          <w:lang w:eastAsia="ja-JP"/>
        </w:rPr>
        <w:t xml:space="preserve"> – </w:t>
      </w:r>
      <w:r w:rsidR="00D75866">
        <w:rPr>
          <w:rFonts w:ascii="Arial" w:eastAsia="MS Mincho" w:hAnsi="Arial" w:cs="Arial"/>
          <w:b/>
          <w:bCs/>
          <w:sz w:val="28"/>
          <w:lang w:eastAsia="ja-JP"/>
        </w:rPr>
        <w:t>February</w:t>
      </w:r>
      <w:r w:rsidRPr="00C74D8B">
        <w:rPr>
          <w:rFonts w:ascii="Arial" w:eastAsia="MS Mincho" w:hAnsi="Arial" w:cs="Arial"/>
          <w:b/>
          <w:bCs/>
          <w:sz w:val="28"/>
          <w:lang w:eastAsia="ja-JP"/>
        </w:rPr>
        <w:t xml:space="preserve"> </w:t>
      </w:r>
      <w:r w:rsidR="00D75866">
        <w:rPr>
          <w:rFonts w:ascii="Arial" w:eastAsia="MS Mincho" w:hAnsi="Arial" w:cs="Arial"/>
          <w:b/>
          <w:bCs/>
          <w:sz w:val="28"/>
          <w:lang w:eastAsia="ja-JP"/>
        </w:rPr>
        <w:t>5</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2020</w:t>
      </w:r>
    </w:p>
    <w:p w14:paraId="04C371F9" w14:textId="3DF94833" w:rsidR="001133AB" w:rsidRPr="00B03E26"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3B3DD3">
        <w:rPr>
          <w:rFonts w:ascii="Arial" w:eastAsia="Malgun Gothic" w:hAnsi="Arial"/>
          <w:sz w:val="24"/>
          <w:lang w:eastAsia="ko-KR"/>
        </w:rPr>
        <w:t>8.7</w:t>
      </w:r>
      <w:r w:rsidR="00E62C22">
        <w:rPr>
          <w:rFonts w:ascii="Arial" w:eastAsia="Malgun Gothic" w:hAnsi="Arial"/>
          <w:sz w:val="24"/>
          <w:lang w:eastAsia="ko-KR"/>
        </w:rPr>
        <w:t>.</w:t>
      </w:r>
      <w:r w:rsidR="003B3DD3">
        <w:rPr>
          <w:rFonts w:ascii="Arial" w:eastAsia="Malgun Gothic" w:hAnsi="Arial"/>
          <w:sz w:val="24"/>
          <w:lang w:eastAsia="ko-KR"/>
        </w:rPr>
        <w:t>1.1</w:t>
      </w:r>
    </w:p>
    <w:p w14:paraId="58F808F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3E7DC034" w14:textId="6A6EAA0B" w:rsidR="001133AB"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A71F86" w:rsidRPr="00A71F86">
        <w:rPr>
          <w:rFonts w:ascii="Arial" w:eastAsia="MS Mincho" w:hAnsi="Arial"/>
          <w:sz w:val="24"/>
          <w:lang w:eastAsia="zh-CN"/>
        </w:rPr>
        <w:t xml:space="preserve">Discussion </w:t>
      </w:r>
      <w:r w:rsidR="00A71F86">
        <w:rPr>
          <w:rFonts w:ascii="Arial" w:eastAsia="MS Mincho" w:hAnsi="Arial"/>
          <w:sz w:val="24"/>
          <w:lang w:eastAsia="zh-CN"/>
        </w:rPr>
        <w:t>o</w:t>
      </w:r>
      <w:r w:rsidR="006E2E14">
        <w:rPr>
          <w:rFonts w:ascii="Arial" w:eastAsia="MS Mincho" w:hAnsi="Arial"/>
          <w:sz w:val="24"/>
          <w:lang w:eastAsia="zh-CN"/>
        </w:rPr>
        <w:t>n p</w:t>
      </w:r>
      <w:r w:rsidR="00FC21E8">
        <w:rPr>
          <w:rFonts w:ascii="Arial" w:eastAsia="MS Mincho" w:hAnsi="Arial"/>
          <w:sz w:val="24"/>
          <w:lang w:eastAsia="zh-CN"/>
        </w:rPr>
        <w:t>aging</w:t>
      </w:r>
      <w:r w:rsidR="003B3DD3">
        <w:rPr>
          <w:rFonts w:ascii="Arial" w:eastAsia="MS Mincho" w:hAnsi="Arial"/>
          <w:sz w:val="24"/>
          <w:lang w:eastAsia="zh-CN"/>
        </w:rPr>
        <w:t xml:space="preserve"> enhancement</w:t>
      </w:r>
      <w:r w:rsidR="006E2E14">
        <w:rPr>
          <w:rFonts w:ascii="Arial" w:eastAsia="MS Mincho" w:hAnsi="Arial"/>
          <w:sz w:val="24"/>
          <w:lang w:eastAsia="zh-CN"/>
        </w:rPr>
        <w:t>s</w:t>
      </w:r>
      <w:r w:rsidR="00FC21E8">
        <w:rPr>
          <w:rFonts w:ascii="Arial" w:eastAsia="MS Mincho" w:hAnsi="Arial"/>
          <w:sz w:val="24"/>
          <w:lang w:eastAsia="zh-CN"/>
        </w:rPr>
        <w:t xml:space="preserve"> </w:t>
      </w:r>
    </w:p>
    <w:p w14:paraId="7943731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3E04D695" w14:textId="696533BF" w:rsidR="00043216" w:rsidRDefault="00E62C22" w:rsidP="004554BB">
      <w:pPr>
        <w:pStyle w:val="Heading1"/>
        <w:keepNext/>
        <w:keepLines/>
        <w:widowControl/>
        <w:numPr>
          <w:ilvl w:val="0"/>
          <w:numId w:val="69"/>
        </w:numPr>
        <w:pBdr>
          <w:top w:val="single" w:sz="12" w:space="0" w:color="auto"/>
        </w:pBdr>
        <w:spacing w:before="0" w:after="180"/>
        <w:jc w:val="both"/>
        <w:rPr>
          <w:rFonts w:eastAsia="SimSun"/>
          <w:lang w:val="en-US" w:eastAsia="zh-CN"/>
        </w:rPr>
      </w:pPr>
      <w:r w:rsidRPr="006C5982">
        <w:rPr>
          <w:rFonts w:eastAsia="SimSun"/>
          <w:lang w:val="en-US" w:eastAsia="zh-CN"/>
        </w:rPr>
        <w:t>Introduction</w:t>
      </w:r>
    </w:p>
    <w:p w14:paraId="2CC4D89B" w14:textId="5C3FF92B" w:rsidR="00A71F86" w:rsidRPr="00661848" w:rsidRDefault="00A71F86" w:rsidP="00661848">
      <w:pPr>
        <w:spacing w:line="288" w:lineRule="auto"/>
        <w:ind w:right="-101"/>
        <w:rPr>
          <w:rFonts w:eastAsia="SimSun"/>
          <w:lang w:eastAsia="zh-CN"/>
        </w:rPr>
      </w:pPr>
      <w:r w:rsidRPr="006A2847">
        <w:rPr>
          <w:lang w:eastAsia="zh-CN"/>
        </w:rPr>
        <w:t>In RAN1#</w:t>
      </w:r>
      <w:r w:rsidR="0099281A">
        <w:t>103</w:t>
      </w:r>
      <w:r w:rsidRPr="006A2847">
        <w:t xml:space="preserve"> e-meeting</w:t>
      </w:r>
      <w:r w:rsidRPr="006A2847">
        <w:rPr>
          <w:lang w:eastAsia="zh-CN"/>
        </w:rPr>
        <w:t xml:space="preserve"> [1], the following were agreed:</w:t>
      </w:r>
    </w:p>
    <w:p w14:paraId="40C72435" w14:textId="77777777" w:rsidR="008A0010" w:rsidRPr="008A0010" w:rsidRDefault="008A0010" w:rsidP="008A0010">
      <w:pPr>
        <w:rPr>
          <w:rFonts w:ascii="Calibri" w:eastAsia="Times New Roman" w:hAnsi="Calibri"/>
          <w:b/>
          <w:bCs/>
          <w:szCs w:val="20"/>
          <w:lang w:val="en-US"/>
        </w:rPr>
      </w:pPr>
      <w:r w:rsidRPr="008A0010">
        <w:rPr>
          <w:rFonts w:ascii="Calibri" w:eastAsia="Times New Roman" w:hAnsi="Calibri"/>
          <w:szCs w:val="20"/>
          <w:highlight w:val="green"/>
          <w:lang w:val="en-US"/>
        </w:rPr>
        <w:t>Agreements</w:t>
      </w:r>
    </w:p>
    <w:p w14:paraId="32C4EA7C" w14:textId="77777777" w:rsidR="008A0010" w:rsidRPr="008A0010" w:rsidRDefault="008A0010" w:rsidP="008A0010">
      <w:pPr>
        <w:rPr>
          <w:rFonts w:ascii="Calibri" w:eastAsia="Times New Roman" w:hAnsi="Calibri"/>
          <w:szCs w:val="20"/>
          <w:lang w:val="en-US"/>
        </w:rPr>
      </w:pPr>
      <w:r w:rsidRPr="008A0010">
        <w:rPr>
          <w:rFonts w:ascii="Calibri" w:eastAsia="Times New Roman" w:hAnsi="Calibri"/>
          <w:szCs w:val="20"/>
          <w:lang w:val="en-US"/>
        </w:rPr>
        <w:t>For NR idle/inactive-mode paging enhancement, paging early indication before paging occasion is supported from RAN1 perspective</w:t>
      </w:r>
    </w:p>
    <w:p w14:paraId="476459BC" w14:textId="77777777" w:rsidR="008A0010" w:rsidRPr="008A0010" w:rsidRDefault="008A0010" w:rsidP="008A0010">
      <w:pPr>
        <w:numPr>
          <w:ilvl w:val="0"/>
          <w:numId w:val="86"/>
        </w:numPr>
        <w:spacing w:after="160" w:line="259" w:lineRule="auto"/>
        <w:rPr>
          <w:rFonts w:ascii="Calibri" w:eastAsia="Times New Roman" w:hAnsi="Calibri"/>
          <w:szCs w:val="20"/>
          <w:lang w:val="en-US"/>
        </w:rPr>
      </w:pPr>
      <w:r w:rsidRPr="008A0010">
        <w:rPr>
          <w:rFonts w:ascii="Calibri" w:eastAsia="Times New Roman" w:hAnsi="Calibri"/>
          <w:szCs w:val="20"/>
          <w:lang w:val="en-US"/>
        </w:rPr>
        <w:t xml:space="preserve">FFS: Physical layer design based on DCI, SSS or TRS/CSI-RS </w:t>
      </w:r>
    </w:p>
    <w:p w14:paraId="765726A5" w14:textId="73E36C9C" w:rsidR="00A71F86" w:rsidRPr="008A0010" w:rsidRDefault="008A0010" w:rsidP="008A0010">
      <w:pPr>
        <w:numPr>
          <w:ilvl w:val="0"/>
          <w:numId w:val="86"/>
        </w:numPr>
        <w:spacing w:after="160" w:line="259" w:lineRule="auto"/>
        <w:rPr>
          <w:rFonts w:ascii="Calibri" w:eastAsia="Times New Roman" w:hAnsi="Calibri"/>
          <w:szCs w:val="20"/>
          <w:lang w:val="en-US"/>
        </w:rPr>
      </w:pPr>
      <w:r w:rsidRPr="008A0010">
        <w:rPr>
          <w:rFonts w:ascii="Calibri" w:eastAsia="Times New Roman" w:hAnsi="Calibri"/>
          <w:szCs w:val="20"/>
          <w:lang w:val="en-US"/>
        </w:rPr>
        <w:t>Send LS to inform RAN2 and kindly ask RAN2 to inform RAN1 if there is anything that RAN1 should take into consideration in the physical layer design for this feature, including any other progress RAN2 has made in this WI which may has RAN1 impact</w:t>
      </w:r>
    </w:p>
    <w:p w14:paraId="12B0CCE4" w14:textId="4FF47386" w:rsidR="00D05508" w:rsidRPr="005A7E84" w:rsidRDefault="00D05508" w:rsidP="00D05508">
      <w:pPr>
        <w:spacing w:line="288" w:lineRule="auto"/>
        <w:ind w:right="-101"/>
        <w:rPr>
          <w:rFonts w:eastAsia="SimSun"/>
          <w:lang w:val="en-US" w:eastAsia="zh-CN"/>
        </w:rPr>
      </w:pPr>
      <w:r>
        <w:rPr>
          <w:rFonts w:eastAsia="SimSun" w:hint="eastAsia"/>
          <w:lang w:val="en-US" w:eastAsia="zh-CN"/>
        </w:rPr>
        <w:t>This contribution discusses</w:t>
      </w:r>
      <w:r>
        <w:rPr>
          <w:rFonts w:eastAsia="SimSun"/>
          <w:lang w:val="en-US" w:eastAsia="zh-CN"/>
        </w:rPr>
        <w:t xml:space="preserve"> te</w:t>
      </w:r>
      <w:r w:rsidR="00C84BBC">
        <w:rPr>
          <w:rFonts w:eastAsia="SimSun"/>
          <w:lang w:val="en-US" w:eastAsia="zh-CN"/>
        </w:rPr>
        <w:t>c</w:t>
      </w:r>
      <w:r w:rsidR="0099281A">
        <w:rPr>
          <w:rFonts w:eastAsia="SimSun"/>
          <w:lang w:val="en-US" w:eastAsia="zh-CN"/>
        </w:rPr>
        <w:t xml:space="preserve">hniques of paging enhancements, corresponding design aspects, </w:t>
      </w:r>
      <w:r w:rsidR="00917942">
        <w:rPr>
          <w:rFonts w:eastAsia="SimSun"/>
          <w:lang w:val="en-US" w:eastAsia="zh-CN"/>
        </w:rPr>
        <w:t>and provide</w:t>
      </w:r>
      <w:r w:rsidR="00C84BBC">
        <w:rPr>
          <w:rFonts w:eastAsia="SimSun"/>
          <w:lang w:val="en-US" w:eastAsia="zh-CN"/>
        </w:rPr>
        <w:t xml:space="preserve"> evaluation</w:t>
      </w:r>
      <w:r>
        <w:rPr>
          <w:rFonts w:eastAsia="SimSun"/>
          <w:lang w:val="en-US" w:eastAsia="zh-CN"/>
        </w:rPr>
        <w:t xml:space="preserve"> </w:t>
      </w:r>
      <w:r w:rsidR="00917942">
        <w:rPr>
          <w:rFonts w:eastAsia="SimSun"/>
          <w:lang w:val="en-US" w:eastAsia="zh-CN"/>
        </w:rPr>
        <w:t xml:space="preserve">results </w:t>
      </w:r>
      <w:r w:rsidR="0081402D">
        <w:rPr>
          <w:rFonts w:eastAsia="SimSun"/>
          <w:lang w:val="en-US" w:eastAsia="zh-CN"/>
        </w:rPr>
        <w:t>on</w:t>
      </w:r>
      <w:r w:rsidR="00917942">
        <w:rPr>
          <w:rFonts w:eastAsia="SimSun"/>
          <w:lang w:val="en-US" w:eastAsia="zh-CN"/>
        </w:rPr>
        <w:t xml:space="preserve"> </w:t>
      </w:r>
      <w:r>
        <w:rPr>
          <w:rFonts w:eastAsia="SimSun"/>
          <w:lang w:val="en-US" w:eastAsia="zh-CN"/>
        </w:rPr>
        <w:t>power saving gain</w:t>
      </w:r>
      <w:r w:rsidR="00917942">
        <w:rPr>
          <w:rFonts w:eastAsia="SimSun"/>
          <w:lang w:val="en-US" w:eastAsia="zh-CN"/>
        </w:rPr>
        <w:t xml:space="preserve">, </w:t>
      </w:r>
      <w:r w:rsidR="0020701A">
        <w:rPr>
          <w:rFonts w:eastAsia="SimSun"/>
          <w:lang w:val="en-US" w:eastAsia="zh-CN"/>
        </w:rPr>
        <w:t>reliability</w:t>
      </w:r>
      <w:r w:rsidR="0099281A">
        <w:rPr>
          <w:rFonts w:eastAsia="SimSun"/>
          <w:lang w:val="en-US" w:eastAsia="zh-CN"/>
        </w:rPr>
        <w:t xml:space="preserve">, and resource overhead. </w:t>
      </w:r>
    </w:p>
    <w:p w14:paraId="7443BFAB" w14:textId="77777777" w:rsidR="0012430A" w:rsidRPr="0012430A" w:rsidRDefault="0012430A" w:rsidP="0012430A">
      <w:pPr>
        <w:ind w:right="-99"/>
        <w:rPr>
          <w:rFonts w:eastAsia="MS Mincho"/>
          <w:lang w:val="en-US" w:eastAsia="ja-JP"/>
        </w:rPr>
      </w:pPr>
    </w:p>
    <w:p w14:paraId="379AD85B" w14:textId="62C7BD97" w:rsidR="0081402D" w:rsidRPr="00F97437" w:rsidRDefault="0067079B" w:rsidP="0081402D">
      <w:pPr>
        <w:pStyle w:val="Heading1"/>
        <w:keepNext/>
        <w:keepLines/>
        <w:widowControl/>
        <w:pBdr>
          <w:top w:val="single" w:sz="12" w:space="0" w:color="auto"/>
        </w:pBdr>
        <w:spacing w:before="0" w:after="180"/>
        <w:jc w:val="both"/>
        <w:rPr>
          <w:rFonts w:eastAsia="SimSun"/>
          <w:b w:val="0"/>
          <w:sz w:val="36"/>
          <w:lang w:val="en-US" w:eastAsia="zh-CN"/>
        </w:rPr>
      </w:pPr>
      <w:r w:rsidRPr="00F97437">
        <w:rPr>
          <w:rFonts w:eastAsia="SimSun"/>
          <w:b w:val="0"/>
          <w:sz w:val="36"/>
          <w:lang w:val="en-US" w:eastAsia="zh-CN"/>
        </w:rPr>
        <w:t xml:space="preserve">2. </w:t>
      </w:r>
      <w:r w:rsidR="0081402D" w:rsidRPr="00F97437">
        <w:rPr>
          <w:rFonts w:eastAsia="SimSun"/>
          <w:b w:val="0"/>
          <w:sz w:val="36"/>
          <w:lang w:val="en-US" w:eastAsia="zh-CN"/>
        </w:rPr>
        <w:t>T</w:t>
      </w:r>
      <w:r w:rsidR="0091305E" w:rsidRPr="00F97437">
        <w:rPr>
          <w:rFonts w:eastAsia="SimSun"/>
          <w:b w:val="0"/>
          <w:sz w:val="36"/>
          <w:lang w:val="en-US" w:eastAsia="zh-CN"/>
        </w:rPr>
        <w:t xml:space="preserve">echniques </w:t>
      </w:r>
      <w:r w:rsidR="00B34385" w:rsidRPr="00F97437">
        <w:rPr>
          <w:rFonts w:eastAsia="SimSun"/>
          <w:b w:val="0"/>
          <w:sz w:val="36"/>
          <w:lang w:val="en-US" w:eastAsia="zh-CN"/>
        </w:rPr>
        <w:t>for</w:t>
      </w:r>
      <w:r w:rsidR="0091305E" w:rsidRPr="00F97437">
        <w:rPr>
          <w:rFonts w:eastAsia="SimSun"/>
          <w:b w:val="0"/>
          <w:sz w:val="36"/>
          <w:lang w:val="en-US" w:eastAsia="zh-CN"/>
        </w:rPr>
        <w:t xml:space="preserve"> </w:t>
      </w:r>
      <w:r w:rsidR="00D05508" w:rsidRPr="00F97437">
        <w:rPr>
          <w:rFonts w:eastAsia="SimSun"/>
          <w:b w:val="0"/>
          <w:sz w:val="36"/>
          <w:lang w:val="en-US" w:eastAsia="zh-CN"/>
        </w:rPr>
        <w:t>paging enhancement</w:t>
      </w:r>
      <w:r w:rsidR="00940413" w:rsidRPr="00F97437">
        <w:rPr>
          <w:rFonts w:eastAsia="SimSun"/>
          <w:b w:val="0"/>
          <w:sz w:val="36"/>
          <w:lang w:val="en-US" w:eastAsia="zh-CN"/>
        </w:rPr>
        <w:t xml:space="preserve"> </w:t>
      </w:r>
    </w:p>
    <w:p w14:paraId="494E158E" w14:textId="49136A39" w:rsidR="00ED0E47" w:rsidRPr="00F97437" w:rsidRDefault="00366937" w:rsidP="009157FA">
      <w:pPr>
        <w:pStyle w:val="Heading2"/>
        <w:numPr>
          <w:ilvl w:val="1"/>
          <w:numId w:val="9"/>
        </w:numPr>
        <w:tabs>
          <w:tab w:val="num" w:pos="576"/>
        </w:tabs>
        <w:ind w:left="576" w:hanging="576"/>
        <w:rPr>
          <w:b w:val="0"/>
          <w:i w:val="0"/>
          <w:sz w:val="28"/>
          <w:lang w:val="en-US"/>
        </w:rPr>
      </w:pPr>
      <w:r w:rsidRPr="00F97437">
        <w:rPr>
          <w:b w:val="0"/>
          <w:i w:val="0"/>
          <w:sz w:val="28"/>
          <w:lang w:val="en-US"/>
        </w:rPr>
        <w:t>Idle mode wake-up signal</w:t>
      </w:r>
      <w:r w:rsidR="001F28CE" w:rsidRPr="00F97437">
        <w:rPr>
          <w:b w:val="0"/>
          <w:i w:val="0"/>
          <w:sz w:val="28"/>
          <w:lang w:val="en-US"/>
        </w:rPr>
        <w:t xml:space="preserve"> (I-WUS)</w:t>
      </w:r>
      <w:r w:rsidRPr="00F97437">
        <w:rPr>
          <w:b w:val="0"/>
          <w:i w:val="0"/>
          <w:sz w:val="28"/>
          <w:lang w:val="en-US"/>
        </w:rPr>
        <w:t xml:space="preserve"> for </w:t>
      </w:r>
      <w:r w:rsidR="000432BC" w:rsidRPr="00F97437">
        <w:rPr>
          <w:b w:val="0"/>
          <w:i w:val="0"/>
          <w:sz w:val="28"/>
          <w:lang w:val="en-US"/>
        </w:rPr>
        <w:t xml:space="preserve">paging </w:t>
      </w:r>
      <w:r w:rsidR="001F28CE" w:rsidRPr="00F97437">
        <w:rPr>
          <w:b w:val="0"/>
          <w:i w:val="0"/>
          <w:sz w:val="28"/>
          <w:lang w:val="en-US"/>
        </w:rPr>
        <w:t xml:space="preserve">early </w:t>
      </w:r>
      <w:r w:rsidR="000432BC" w:rsidRPr="00F97437">
        <w:rPr>
          <w:b w:val="0"/>
          <w:i w:val="0"/>
          <w:sz w:val="28"/>
          <w:lang w:val="en-US"/>
        </w:rPr>
        <w:t>indication</w:t>
      </w:r>
      <w:r w:rsidR="001F28CE" w:rsidRPr="00F97437">
        <w:rPr>
          <w:b w:val="0"/>
          <w:i w:val="0"/>
          <w:sz w:val="28"/>
          <w:lang w:val="en-US"/>
        </w:rPr>
        <w:t>(PEI)</w:t>
      </w:r>
    </w:p>
    <w:p w14:paraId="2A81C004" w14:textId="77777777" w:rsidR="00D30C2C" w:rsidRPr="00D30C2C" w:rsidRDefault="00D30C2C" w:rsidP="00D30C2C">
      <w:pPr>
        <w:rPr>
          <w:lang w:eastAsia="x-none"/>
        </w:rPr>
      </w:pPr>
    </w:p>
    <w:p w14:paraId="412201EA" w14:textId="1EBA0E19" w:rsidR="00661848" w:rsidRDefault="00661848" w:rsidP="004F0D59">
      <w:pPr>
        <w:jc w:val="both"/>
        <w:rPr>
          <w:rFonts w:ascii="Times New Roman" w:hAnsi="Times New Roman"/>
          <w:color w:val="000000"/>
          <w:szCs w:val="20"/>
        </w:rPr>
      </w:pPr>
      <w:r>
        <w:rPr>
          <w:rFonts w:ascii="Times New Roman" w:hAnsi="Times New Roman"/>
          <w:color w:val="000000"/>
          <w:szCs w:val="20"/>
        </w:rPr>
        <w:t>It was agreed in last meeting to support PEI for</w:t>
      </w:r>
      <w:r w:rsidR="00B1213C">
        <w:rPr>
          <w:rFonts w:ascii="Times New Roman" w:hAnsi="Times New Roman"/>
          <w:color w:val="000000"/>
          <w:szCs w:val="20"/>
        </w:rPr>
        <w:t xml:space="preserve"> </w:t>
      </w:r>
      <w:r>
        <w:rPr>
          <w:rFonts w:ascii="Times New Roman" w:hAnsi="Times New Roman"/>
          <w:color w:val="000000"/>
          <w:szCs w:val="20"/>
        </w:rPr>
        <w:t>paging monitoring in idle mode. The PEI is included in a</w:t>
      </w:r>
      <w:r w:rsidR="00B1213C">
        <w:rPr>
          <w:rFonts w:ascii="Times New Roman" w:hAnsi="Times New Roman"/>
          <w:color w:val="000000"/>
          <w:szCs w:val="20"/>
        </w:rPr>
        <w:t xml:space="preserve"> power saving sign</w:t>
      </w:r>
      <w:r>
        <w:rPr>
          <w:rFonts w:ascii="Times New Roman" w:hAnsi="Times New Roman"/>
          <w:color w:val="000000"/>
          <w:szCs w:val="20"/>
        </w:rPr>
        <w:t xml:space="preserve">al/channel for indicating </w:t>
      </w:r>
      <w:r w:rsidR="00B1213C">
        <w:rPr>
          <w:rFonts w:ascii="Times New Roman" w:hAnsi="Times New Roman"/>
          <w:color w:val="000000"/>
          <w:szCs w:val="20"/>
        </w:rPr>
        <w:t>whether or not</w:t>
      </w:r>
      <w:r>
        <w:rPr>
          <w:rFonts w:ascii="Times New Roman" w:hAnsi="Times New Roman"/>
          <w:color w:val="000000"/>
          <w:szCs w:val="20"/>
        </w:rPr>
        <w:t xml:space="preserve"> the UE needs to wake up for </w:t>
      </w:r>
      <w:r w:rsidR="00B1213C">
        <w:rPr>
          <w:rFonts w:ascii="Times New Roman" w:hAnsi="Times New Roman"/>
          <w:color w:val="000000"/>
          <w:szCs w:val="20"/>
        </w:rPr>
        <w:t xml:space="preserve">paging PDCCH reception in a PO. </w:t>
      </w:r>
      <w:r w:rsidR="00F00A88">
        <w:rPr>
          <w:rFonts w:ascii="Times New Roman" w:hAnsi="Times New Roman"/>
          <w:color w:val="000000"/>
          <w:szCs w:val="20"/>
        </w:rPr>
        <w:t xml:space="preserve">The power saving signal/channel is referred as idle mode wake-up signal (I-WUS) in this paper. </w:t>
      </w:r>
      <w:r>
        <w:rPr>
          <w:rFonts w:ascii="Times New Roman" w:hAnsi="Times New Roman"/>
          <w:color w:val="000000"/>
          <w:szCs w:val="20"/>
        </w:rPr>
        <w:t xml:space="preserve"> In this sub-section, we discuss two design aspects to support the PEI.</w:t>
      </w:r>
    </w:p>
    <w:p w14:paraId="741AE3C7" w14:textId="54C38226" w:rsidR="003D6353" w:rsidRDefault="003D6353" w:rsidP="00ED0E47">
      <w:pPr>
        <w:jc w:val="both"/>
        <w:rPr>
          <w:rFonts w:ascii="Times New Roman" w:hAnsi="Times New Roman"/>
          <w:color w:val="000000"/>
          <w:szCs w:val="20"/>
        </w:rPr>
      </w:pPr>
    </w:p>
    <w:p w14:paraId="7471B8C0" w14:textId="393C2EAC" w:rsidR="00EC2F4A" w:rsidRPr="00F04EBA" w:rsidRDefault="00EC2F4A" w:rsidP="00F04EBA">
      <w:pPr>
        <w:pStyle w:val="3GPPH3"/>
        <w:numPr>
          <w:ilvl w:val="0"/>
          <w:numId w:val="0"/>
        </w:numPr>
        <w:ind w:left="709" w:hanging="709"/>
        <w:rPr>
          <w:sz w:val="24"/>
          <w:lang w:val="en-US"/>
        </w:rPr>
      </w:pPr>
      <w:r w:rsidRPr="00EC2F4A">
        <w:rPr>
          <w:sz w:val="24"/>
          <w:lang w:val="en-US"/>
        </w:rPr>
        <w:t>2.1.1 L1 signal/channel design</w:t>
      </w:r>
    </w:p>
    <w:p w14:paraId="6BF0A3C3" w14:textId="60511FEE" w:rsidR="003D6353" w:rsidRDefault="00EC2F4A" w:rsidP="003D6353">
      <w:pPr>
        <w:jc w:val="both"/>
        <w:rPr>
          <w:rFonts w:ascii="Times New Roman" w:hAnsi="Times New Roman"/>
          <w:color w:val="000000"/>
          <w:szCs w:val="20"/>
        </w:rPr>
      </w:pPr>
      <w:r>
        <w:rPr>
          <w:rFonts w:ascii="Times New Roman" w:hAnsi="Times New Roman"/>
          <w:color w:val="000000"/>
          <w:szCs w:val="20"/>
        </w:rPr>
        <w:t>For the L1 signal/channel design of I-WUS, both PDCCH based I-WUS and sequence based I-WUS and can be considered</w:t>
      </w:r>
      <w:r w:rsidR="003D6353">
        <w:rPr>
          <w:rFonts w:ascii="Times New Roman" w:hAnsi="Times New Roman"/>
          <w:color w:val="000000"/>
          <w:szCs w:val="20"/>
        </w:rPr>
        <w:t xml:space="preserve">. The comparison between PDCCH-based and sequence based I-WUS in terms of </w:t>
      </w:r>
      <w:r w:rsidR="00661848">
        <w:rPr>
          <w:rFonts w:ascii="Times New Roman" w:hAnsi="Times New Roman"/>
          <w:color w:val="000000"/>
          <w:szCs w:val="20"/>
        </w:rPr>
        <w:t>four</w:t>
      </w:r>
      <w:r>
        <w:rPr>
          <w:rFonts w:ascii="Times New Roman" w:hAnsi="Times New Roman"/>
          <w:color w:val="000000"/>
          <w:szCs w:val="20"/>
        </w:rPr>
        <w:t xml:space="preserve"> essential</w:t>
      </w:r>
      <w:r w:rsidR="003D6353">
        <w:rPr>
          <w:rFonts w:ascii="Times New Roman" w:hAnsi="Times New Roman"/>
          <w:color w:val="000000"/>
          <w:szCs w:val="20"/>
        </w:rPr>
        <w:t xml:space="preserve"> design aspects are summarized in Table 1. </w:t>
      </w:r>
    </w:p>
    <w:p w14:paraId="13242994" w14:textId="6A3EC4C3" w:rsidR="003D6353" w:rsidRDefault="003D6353" w:rsidP="003D6353">
      <w:pPr>
        <w:jc w:val="both"/>
        <w:rPr>
          <w:rFonts w:ascii="Times New Roman" w:hAnsi="Times New Roman"/>
          <w:color w:val="000000"/>
          <w:szCs w:val="20"/>
        </w:rPr>
      </w:pPr>
    </w:p>
    <w:p w14:paraId="05D61285" w14:textId="1FD7D60A" w:rsidR="00EC2F4A" w:rsidRPr="00EC2F4A" w:rsidRDefault="00EC2F4A" w:rsidP="00EC2F4A">
      <w:pPr>
        <w:jc w:val="center"/>
        <w:rPr>
          <w:rFonts w:ascii="Times New Roman" w:hAnsi="Times New Roman"/>
          <w:b/>
          <w:color w:val="000000"/>
          <w:szCs w:val="20"/>
        </w:rPr>
      </w:pPr>
      <w:r w:rsidRPr="00EC2F4A">
        <w:rPr>
          <w:rFonts w:ascii="Times New Roman" w:hAnsi="Times New Roman"/>
          <w:b/>
          <w:color w:val="000000"/>
          <w:szCs w:val="20"/>
        </w:rPr>
        <w:t>Table 1: Comparison between PDCCH-based I-WUS and sequence-based I-WUS</w:t>
      </w:r>
    </w:p>
    <w:tbl>
      <w:tblPr>
        <w:tblStyle w:val="TableGrid"/>
        <w:tblW w:w="0" w:type="auto"/>
        <w:jc w:val="center"/>
        <w:tblLook w:val="04A0" w:firstRow="1" w:lastRow="0" w:firstColumn="1" w:lastColumn="0" w:noHBand="0" w:noVBand="1"/>
      </w:tblPr>
      <w:tblGrid>
        <w:gridCol w:w="2065"/>
        <w:gridCol w:w="2880"/>
        <w:gridCol w:w="4289"/>
      </w:tblGrid>
      <w:tr w:rsidR="003D6353" w14:paraId="7D96B946" w14:textId="77777777" w:rsidTr="004E7A2C">
        <w:trPr>
          <w:trHeight w:val="359"/>
          <w:jc w:val="center"/>
        </w:trPr>
        <w:tc>
          <w:tcPr>
            <w:tcW w:w="2065" w:type="dxa"/>
            <w:shd w:val="clear" w:color="auto" w:fill="BFBFBF" w:themeFill="background1" w:themeFillShade="BF"/>
          </w:tcPr>
          <w:p w14:paraId="0A2ABAA9" w14:textId="4227CF89" w:rsidR="003D6353" w:rsidRDefault="003D6353" w:rsidP="004E7A2C">
            <w:pPr>
              <w:jc w:val="center"/>
              <w:rPr>
                <w:rFonts w:ascii="Times New Roman" w:hAnsi="Times New Roman"/>
                <w:color w:val="000000"/>
                <w:szCs w:val="20"/>
              </w:rPr>
            </w:pPr>
            <w:r>
              <w:rPr>
                <w:rFonts w:ascii="Times New Roman" w:hAnsi="Times New Roman"/>
                <w:color w:val="000000"/>
                <w:szCs w:val="20"/>
              </w:rPr>
              <w:t>Design Aspects</w:t>
            </w:r>
          </w:p>
        </w:tc>
        <w:tc>
          <w:tcPr>
            <w:tcW w:w="2880" w:type="dxa"/>
            <w:shd w:val="clear" w:color="auto" w:fill="BFBFBF" w:themeFill="background1" w:themeFillShade="BF"/>
          </w:tcPr>
          <w:p w14:paraId="24479CC5" w14:textId="63090F8A" w:rsidR="003D6353" w:rsidRDefault="003D6353" w:rsidP="004E7A2C">
            <w:pPr>
              <w:jc w:val="center"/>
              <w:rPr>
                <w:rFonts w:ascii="Times New Roman" w:hAnsi="Times New Roman"/>
                <w:color w:val="000000"/>
                <w:szCs w:val="20"/>
              </w:rPr>
            </w:pPr>
            <w:r>
              <w:rPr>
                <w:rFonts w:ascii="Times New Roman" w:hAnsi="Times New Roman"/>
                <w:color w:val="000000"/>
                <w:szCs w:val="20"/>
              </w:rPr>
              <w:t xml:space="preserve">PDCCH-based </w:t>
            </w:r>
            <w:r w:rsidR="00366937">
              <w:rPr>
                <w:rFonts w:ascii="Times New Roman" w:hAnsi="Times New Roman"/>
                <w:color w:val="000000"/>
                <w:szCs w:val="20"/>
              </w:rPr>
              <w:t>I-WUS</w:t>
            </w:r>
          </w:p>
        </w:tc>
        <w:tc>
          <w:tcPr>
            <w:tcW w:w="4289" w:type="dxa"/>
            <w:shd w:val="clear" w:color="auto" w:fill="BFBFBF" w:themeFill="background1" w:themeFillShade="BF"/>
          </w:tcPr>
          <w:p w14:paraId="6A55EDF5" w14:textId="645D84F6" w:rsidR="003D6353" w:rsidRDefault="003D6353" w:rsidP="004E7A2C">
            <w:pPr>
              <w:jc w:val="center"/>
              <w:rPr>
                <w:rFonts w:ascii="Times New Roman" w:hAnsi="Times New Roman"/>
                <w:color w:val="000000"/>
                <w:szCs w:val="20"/>
              </w:rPr>
            </w:pPr>
            <w:r>
              <w:rPr>
                <w:rFonts w:ascii="Times New Roman" w:hAnsi="Times New Roman"/>
                <w:color w:val="000000"/>
                <w:szCs w:val="20"/>
              </w:rPr>
              <w:t xml:space="preserve">Sequence based </w:t>
            </w:r>
            <w:r w:rsidR="00366937">
              <w:rPr>
                <w:rFonts w:ascii="Times New Roman" w:hAnsi="Times New Roman"/>
                <w:color w:val="000000"/>
                <w:szCs w:val="20"/>
              </w:rPr>
              <w:t>I-WUS</w:t>
            </w:r>
          </w:p>
        </w:tc>
      </w:tr>
      <w:tr w:rsidR="003D6353" w14:paraId="1053014A" w14:textId="77777777" w:rsidTr="00661848">
        <w:trPr>
          <w:trHeight w:val="572"/>
          <w:jc w:val="center"/>
        </w:trPr>
        <w:tc>
          <w:tcPr>
            <w:tcW w:w="2065" w:type="dxa"/>
            <w:shd w:val="clear" w:color="auto" w:fill="E7E6E6" w:themeFill="background2"/>
          </w:tcPr>
          <w:p w14:paraId="1A4EBA81" w14:textId="12026106" w:rsidR="003D6353" w:rsidRPr="00EC2F4A" w:rsidRDefault="001A7F90" w:rsidP="004554BB">
            <w:pPr>
              <w:pStyle w:val="ListParagraph"/>
              <w:numPr>
                <w:ilvl w:val="0"/>
                <w:numId w:val="68"/>
              </w:numPr>
              <w:ind w:leftChars="0"/>
              <w:jc w:val="both"/>
              <w:rPr>
                <w:rFonts w:ascii="Times New Roman" w:hAnsi="Times New Roman"/>
                <w:color w:val="000000"/>
                <w:szCs w:val="20"/>
              </w:rPr>
            </w:pPr>
            <w:r>
              <w:rPr>
                <w:rFonts w:ascii="Times New Roman" w:hAnsi="Times New Roman"/>
                <w:color w:val="000000"/>
                <w:szCs w:val="20"/>
              </w:rPr>
              <w:t>How to indicate</w:t>
            </w:r>
            <w:r w:rsidR="00F04EBA">
              <w:rPr>
                <w:rFonts w:ascii="Times New Roman" w:hAnsi="Times New Roman"/>
                <w:color w:val="000000"/>
                <w:szCs w:val="20"/>
              </w:rPr>
              <w:t xml:space="preserve"> </w:t>
            </w:r>
            <w:r>
              <w:rPr>
                <w:rFonts w:ascii="Times New Roman" w:hAnsi="Times New Roman"/>
                <w:color w:val="000000"/>
                <w:szCs w:val="20"/>
              </w:rPr>
              <w:t xml:space="preserve"> </w:t>
            </w:r>
            <w:r w:rsidRPr="00F04EBA">
              <w:rPr>
                <w:rFonts w:ascii="Times New Roman" w:hAnsi="Times New Roman"/>
                <w:i/>
                <w:color w:val="000000"/>
                <w:szCs w:val="20"/>
              </w:rPr>
              <w:t>N&gt;=1</w:t>
            </w:r>
            <w:r>
              <w:rPr>
                <w:rFonts w:ascii="Times New Roman" w:hAnsi="Times New Roman"/>
                <w:color w:val="000000"/>
                <w:szCs w:val="20"/>
              </w:rPr>
              <w:t xml:space="preserve"> </w:t>
            </w:r>
            <w:r w:rsidR="00F04EBA">
              <w:rPr>
                <w:rFonts w:ascii="Times New Roman" w:hAnsi="Times New Roman"/>
                <w:color w:val="000000"/>
                <w:szCs w:val="20"/>
              </w:rPr>
              <w:t>bits of PEI</w:t>
            </w:r>
          </w:p>
        </w:tc>
        <w:tc>
          <w:tcPr>
            <w:tcW w:w="2880" w:type="dxa"/>
          </w:tcPr>
          <w:p w14:paraId="03182E0F" w14:textId="691E3D6A" w:rsidR="002D181D" w:rsidRPr="00B636F7" w:rsidRDefault="00832870" w:rsidP="00C10040">
            <w:pPr>
              <w:pStyle w:val="ListParagraph"/>
              <w:numPr>
                <w:ilvl w:val="0"/>
                <w:numId w:val="73"/>
              </w:numPr>
              <w:ind w:leftChars="0"/>
              <w:jc w:val="both"/>
              <w:rPr>
                <w:rFonts w:ascii="Times New Roman" w:hAnsi="Times New Roman"/>
                <w:color w:val="000000"/>
                <w:szCs w:val="20"/>
              </w:rPr>
            </w:pPr>
            <w:r>
              <w:rPr>
                <w:rFonts w:ascii="Times New Roman" w:hAnsi="Times New Roman"/>
                <w:color w:val="000000"/>
                <w:szCs w:val="20"/>
              </w:rPr>
              <w:t>DCI</w:t>
            </w:r>
            <w:r w:rsidR="00B636F7">
              <w:rPr>
                <w:rFonts w:ascii="Times New Roman" w:hAnsi="Times New Roman"/>
                <w:color w:val="000000"/>
                <w:szCs w:val="20"/>
              </w:rPr>
              <w:t>, up to 40bits</w:t>
            </w:r>
          </w:p>
        </w:tc>
        <w:tc>
          <w:tcPr>
            <w:tcW w:w="4289" w:type="dxa"/>
          </w:tcPr>
          <w:p w14:paraId="4535B06B" w14:textId="2353015D" w:rsidR="008079C4" w:rsidRPr="00B73390" w:rsidRDefault="001D637E" w:rsidP="00C10040">
            <w:pPr>
              <w:pStyle w:val="ListParagraph"/>
              <w:numPr>
                <w:ilvl w:val="0"/>
                <w:numId w:val="72"/>
              </w:numPr>
              <w:ind w:leftChars="0"/>
              <w:jc w:val="both"/>
              <w:rPr>
                <w:rFonts w:ascii="Times New Roman" w:hAnsi="Times New Roman"/>
                <w:color w:val="000000"/>
                <w:szCs w:val="20"/>
              </w:rPr>
            </w:pPr>
            <w:r>
              <w:rPr>
                <w:rFonts w:ascii="Times New Roman" w:hAnsi="Times New Roman"/>
                <w:color w:val="000000"/>
                <w:szCs w:val="20"/>
              </w:rPr>
              <w:t>N =1:</w:t>
            </w:r>
            <w:r w:rsidR="00B73390">
              <w:rPr>
                <w:rFonts w:ascii="Times New Roman" w:hAnsi="Times New Roman"/>
                <w:color w:val="000000"/>
                <w:szCs w:val="20"/>
              </w:rPr>
              <w:t xml:space="preserve"> d</w:t>
            </w:r>
            <w:r w:rsidR="004554BB" w:rsidRPr="00B73390">
              <w:rPr>
                <w:rFonts w:ascii="Times New Roman" w:hAnsi="Times New Roman"/>
                <w:color w:val="000000"/>
                <w:szCs w:val="20"/>
              </w:rPr>
              <w:t>etection of predetermined sequence</w:t>
            </w:r>
          </w:p>
          <w:p w14:paraId="37BDCC6B" w14:textId="3982932B" w:rsidR="008079C4" w:rsidRPr="00832870" w:rsidRDefault="0020597C" w:rsidP="00C10040">
            <w:pPr>
              <w:pStyle w:val="ListParagraph"/>
              <w:numPr>
                <w:ilvl w:val="0"/>
                <w:numId w:val="72"/>
              </w:numPr>
              <w:ind w:leftChars="0"/>
              <w:jc w:val="both"/>
              <w:rPr>
                <w:rFonts w:ascii="Times New Roman" w:hAnsi="Times New Roman"/>
                <w:color w:val="000000"/>
                <w:szCs w:val="20"/>
              </w:rPr>
            </w:pPr>
            <w:r>
              <w:rPr>
                <w:rFonts w:ascii="Times New Roman" w:hAnsi="Times New Roman"/>
                <w:color w:val="000000"/>
                <w:szCs w:val="20"/>
              </w:rPr>
              <w:t>N &gt;1</w:t>
            </w:r>
            <w:r w:rsidR="004554BB" w:rsidRPr="00832870">
              <w:rPr>
                <w:rFonts w:ascii="Times New Roman" w:hAnsi="Times New Roman"/>
                <w:color w:val="000000"/>
                <w:szCs w:val="20"/>
              </w:rPr>
              <w:t>:</w:t>
            </w:r>
          </w:p>
          <w:p w14:paraId="0757ECA8" w14:textId="3235F181" w:rsidR="008079C4" w:rsidRPr="00832870" w:rsidRDefault="00661848" w:rsidP="00C10040">
            <w:pPr>
              <w:pStyle w:val="ListParagraph"/>
              <w:numPr>
                <w:ilvl w:val="0"/>
                <w:numId w:val="71"/>
              </w:numPr>
              <w:ind w:leftChars="0"/>
              <w:jc w:val="both"/>
              <w:rPr>
                <w:rFonts w:ascii="Times New Roman" w:hAnsi="Times New Roman"/>
                <w:color w:val="000000"/>
                <w:szCs w:val="20"/>
              </w:rPr>
            </w:pPr>
            <w:r>
              <w:rPr>
                <w:rFonts w:ascii="Times New Roman" w:hAnsi="Times New Roman"/>
                <w:color w:val="000000"/>
                <w:szCs w:val="20"/>
              </w:rPr>
              <w:t xml:space="preserve">Option </w:t>
            </w:r>
            <w:r w:rsidR="00B73390">
              <w:rPr>
                <w:rFonts w:ascii="Times New Roman" w:hAnsi="Times New Roman"/>
                <w:color w:val="000000"/>
                <w:szCs w:val="20"/>
              </w:rPr>
              <w:t xml:space="preserve">1: </w:t>
            </w:r>
            <w:r w:rsidR="004554BB" w:rsidRPr="00832870">
              <w:rPr>
                <w:rFonts w:ascii="Times New Roman" w:hAnsi="Times New Roman"/>
                <w:color w:val="000000"/>
                <w:szCs w:val="20"/>
              </w:rPr>
              <w:t>RE mapping</w:t>
            </w:r>
            <w:r w:rsidR="00F04EBA">
              <w:rPr>
                <w:rFonts w:ascii="Times New Roman" w:hAnsi="Times New Roman"/>
                <w:color w:val="000000"/>
                <w:szCs w:val="20"/>
              </w:rPr>
              <w:t xml:space="preserve"> pattern</w:t>
            </w:r>
            <w:r w:rsidR="004554BB" w:rsidRPr="00832870">
              <w:rPr>
                <w:rFonts w:ascii="Times New Roman" w:hAnsi="Times New Roman"/>
                <w:color w:val="000000"/>
                <w:szCs w:val="20"/>
              </w:rPr>
              <w:t>, e.g. reinterpretation of antenna port of CSI-RS, or different RB shift within a PRB</w:t>
            </w:r>
          </w:p>
          <w:p w14:paraId="6D0272D9" w14:textId="782F6ADB" w:rsidR="003D6353" w:rsidRDefault="00661848" w:rsidP="00C10040">
            <w:pPr>
              <w:pStyle w:val="ListParagraph"/>
              <w:numPr>
                <w:ilvl w:val="0"/>
                <w:numId w:val="71"/>
              </w:numPr>
              <w:ind w:leftChars="0"/>
              <w:jc w:val="both"/>
              <w:rPr>
                <w:rFonts w:ascii="Times New Roman" w:hAnsi="Times New Roman"/>
                <w:color w:val="000000"/>
                <w:szCs w:val="20"/>
              </w:rPr>
            </w:pPr>
            <w:r>
              <w:rPr>
                <w:rFonts w:ascii="Times New Roman" w:hAnsi="Times New Roman"/>
                <w:color w:val="000000"/>
                <w:szCs w:val="20"/>
              </w:rPr>
              <w:t xml:space="preserve">Option </w:t>
            </w:r>
            <w:r w:rsidR="00B73390">
              <w:rPr>
                <w:rFonts w:ascii="Times New Roman" w:hAnsi="Times New Roman"/>
                <w:color w:val="000000"/>
                <w:szCs w:val="20"/>
              </w:rPr>
              <w:t xml:space="preserve">2: </w:t>
            </w:r>
            <w:r>
              <w:rPr>
                <w:rFonts w:ascii="Times New Roman" w:hAnsi="Times New Roman"/>
                <w:color w:val="000000"/>
                <w:szCs w:val="20"/>
              </w:rPr>
              <w:t>o</w:t>
            </w:r>
            <w:r w:rsidR="00F04EBA">
              <w:rPr>
                <w:rFonts w:ascii="Times New Roman" w:hAnsi="Times New Roman"/>
                <w:color w:val="000000"/>
                <w:szCs w:val="20"/>
              </w:rPr>
              <w:t>rthogonal time/frequency resources allocation</w:t>
            </w:r>
          </w:p>
          <w:p w14:paraId="4173BE29" w14:textId="3C568A4D" w:rsidR="00F04EBA" w:rsidRPr="0020597C" w:rsidRDefault="00B73390" w:rsidP="00C10040">
            <w:pPr>
              <w:pStyle w:val="ListParagraph"/>
              <w:numPr>
                <w:ilvl w:val="0"/>
                <w:numId w:val="71"/>
              </w:numPr>
              <w:ind w:leftChars="0"/>
              <w:jc w:val="both"/>
              <w:rPr>
                <w:rFonts w:ascii="Times New Roman" w:hAnsi="Times New Roman"/>
                <w:color w:val="000000"/>
                <w:szCs w:val="20"/>
              </w:rPr>
            </w:pPr>
            <w:r>
              <w:rPr>
                <w:rFonts w:ascii="Times New Roman" w:hAnsi="Times New Roman"/>
                <w:color w:val="000000"/>
                <w:szCs w:val="20"/>
              </w:rPr>
              <w:t>Option 3:</w:t>
            </w:r>
            <w:r w:rsidR="00432625">
              <w:rPr>
                <w:rFonts w:ascii="Times New Roman" w:hAnsi="Times New Roman"/>
                <w:color w:val="000000"/>
                <w:szCs w:val="20"/>
              </w:rPr>
              <w:t xml:space="preserve"> </w:t>
            </w:r>
            <w:r w:rsidR="00661848">
              <w:rPr>
                <w:rFonts w:ascii="Times New Roman" w:hAnsi="Times New Roman"/>
                <w:color w:val="000000"/>
                <w:szCs w:val="20"/>
              </w:rPr>
              <w:t>s</w:t>
            </w:r>
            <w:r w:rsidR="00F04EBA">
              <w:rPr>
                <w:rFonts w:ascii="Times New Roman" w:hAnsi="Times New Roman"/>
                <w:color w:val="000000"/>
                <w:szCs w:val="20"/>
              </w:rPr>
              <w:t>equence generation</w:t>
            </w:r>
            <w:r w:rsidR="00B636F7">
              <w:rPr>
                <w:rFonts w:ascii="Times New Roman" w:hAnsi="Times New Roman"/>
                <w:color w:val="000000"/>
                <w:szCs w:val="20"/>
              </w:rPr>
              <w:t xml:space="preserve"> methods, e.g. cyclic shift, initial condition. </w:t>
            </w:r>
          </w:p>
        </w:tc>
      </w:tr>
      <w:tr w:rsidR="003D6353" w14:paraId="4C64825D" w14:textId="77777777" w:rsidTr="00661848">
        <w:trPr>
          <w:trHeight w:val="580"/>
          <w:jc w:val="center"/>
        </w:trPr>
        <w:tc>
          <w:tcPr>
            <w:tcW w:w="2065" w:type="dxa"/>
            <w:shd w:val="clear" w:color="auto" w:fill="E7E6E6" w:themeFill="background2"/>
          </w:tcPr>
          <w:p w14:paraId="5612B670" w14:textId="1E45FB3C" w:rsidR="00EC2F4A" w:rsidRPr="00EC2F4A" w:rsidRDefault="00EC2F4A" w:rsidP="004554BB">
            <w:pPr>
              <w:pStyle w:val="ListParagraph"/>
              <w:numPr>
                <w:ilvl w:val="0"/>
                <w:numId w:val="68"/>
              </w:numPr>
              <w:ind w:leftChars="0"/>
              <w:jc w:val="both"/>
              <w:rPr>
                <w:rFonts w:ascii="Times New Roman" w:hAnsi="Times New Roman"/>
                <w:color w:val="000000"/>
                <w:szCs w:val="20"/>
              </w:rPr>
            </w:pPr>
            <w:r w:rsidRPr="00EC2F4A">
              <w:rPr>
                <w:rFonts w:ascii="Times New Roman" w:hAnsi="Times New Roman"/>
                <w:color w:val="000000"/>
                <w:szCs w:val="20"/>
              </w:rPr>
              <w:t xml:space="preserve">Impact to synchronization performance </w:t>
            </w:r>
          </w:p>
          <w:p w14:paraId="5B6537EB" w14:textId="18E2F661" w:rsidR="003D6353" w:rsidRDefault="003D6353" w:rsidP="002D181D">
            <w:pPr>
              <w:jc w:val="both"/>
              <w:rPr>
                <w:rFonts w:ascii="Times New Roman" w:hAnsi="Times New Roman"/>
                <w:color w:val="000000"/>
                <w:szCs w:val="20"/>
              </w:rPr>
            </w:pPr>
          </w:p>
        </w:tc>
        <w:tc>
          <w:tcPr>
            <w:tcW w:w="2880" w:type="dxa"/>
          </w:tcPr>
          <w:p w14:paraId="22BCC9F2" w14:textId="4B87BF26" w:rsidR="003D6353" w:rsidRPr="00F04EBA" w:rsidRDefault="001E072E" w:rsidP="00C10040">
            <w:pPr>
              <w:pStyle w:val="ListParagraph"/>
              <w:numPr>
                <w:ilvl w:val="0"/>
                <w:numId w:val="74"/>
              </w:numPr>
              <w:ind w:leftChars="0"/>
              <w:jc w:val="both"/>
              <w:rPr>
                <w:rFonts w:ascii="Times New Roman" w:hAnsi="Times New Roman"/>
                <w:color w:val="000000"/>
                <w:szCs w:val="20"/>
              </w:rPr>
            </w:pPr>
            <w:r>
              <w:rPr>
                <w:rFonts w:ascii="Times New Roman" w:hAnsi="Times New Roman"/>
                <w:color w:val="000000"/>
                <w:szCs w:val="20"/>
              </w:rPr>
              <w:t>Same synchronization overhead as Rel-16</w:t>
            </w:r>
          </w:p>
        </w:tc>
        <w:tc>
          <w:tcPr>
            <w:tcW w:w="4289" w:type="dxa"/>
          </w:tcPr>
          <w:p w14:paraId="7E4ABBEF" w14:textId="43320231" w:rsidR="003D6353" w:rsidRDefault="000F260F" w:rsidP="00C10040">
            <w:pPr>
              <w:pStyle w:val="ListParagraph"/>
              <w:numPr>
                <w:ilvl w:val="0"/>
                <w:numId w:val="75"/>
              </w:numPr>
              <w:ind w:leftChars="0"/>
              <w:jc w:val="both"/>
              <w:rPr>
                <w:rFonts w:ascii="Times New Roman" w:hAnsi="Times New Roman"/>
                <w:color w:val="000000"/>
                <w:szCs w:val="20"/>
              </w:rPr>
            </w:pPr>
            <w:r>
              <w:rPr>
                <w:rFonts w:ascii="Times New Roman" w:hAnsi="Times New Roman"/>
                <w:color w:val="000000"/>
                <w:szCs w:val="20"/>
              </w:rPr>
              <w:t>I</w:t>
            </w:r>
            <w:r w:rsidR="001E072E">
              <w:rPr>
                <w:rFonts w:ascii="Times New Roman" w:hAnsi="Times New Roman"/>
                <w:color w:val="000000"/>
                <w:szCs w:val="20"/>
              </w:rPr>
              <w:t xml:space="preserve">-WUS as </w:t>
            </w:r>
            <w:r>
              <w:rPr>
                <w:rFonts w:ascii="Times New Roman" w:hAnsi="Times New Roman"/>
                <w:color w:val="000000"/>
                <w:szCs w:val="20"/>
              </w:rPr>
              <w:t xml:space="preserve">RS </w:t>
            </w:r>
            <w:r w:rsidR="004554BB" w:rsidRPr="000F260F">
              <w:rPr>
                <w:rFonts w:ascii="Times New Roman" w:hAnsi="Times New Roman"/>
                <w:color w:val="000000"/>
                <w:szCs w:val="20"/>
              </w:rPr>
              <w:t>for synchronization</w:t>
            </w:r>
          </w:p>
          <w:p w14:paraId="5FB8B780" w14:textId="577204EB" w:rsidR="000F260F" w:rsidRPr="000F260F" w:rsidRDefault="001E072E" w:rsidP="00C10040">
            <w:pPr>
              <w:pStyle w:val="ListParagraph"/>
              <w:numPr>
                <w:ilvl w:val="0"/>
                <w:numId w:val="75"/>
              </w:numPr>
              <w:ind w:leftChars="0"/>
              <w:jc w:val="both"/>
              <w:rPr>
                <w:rFonts w:ascii="Times New Roman" w:hAnsi="Times New Roman"/>
                <w:color w:val="000000"/>
                <w:szCs w:val="20"/>
              </w:rPr>
            </w:pPr>
            <w:r>
              <w:rPr>
                <w:rFonts w:ascii="Times New Roman" w:hAnsi="Times New Roman"/>
                <w:color w:val="000000"/>
                <w:szCs w:val="20"/>
              </w:rPr>
              <w:t>Skip</w:t>
            </w:r>
            <w:r w:rsidR="000F260F">
              <w:rPr>
                <w:rFonts w:ascii="Times New Roman" w:hAnsi="Times New Roman"/>
                <w:color w:val="000000"/>
                <w:szCs w:val="20"/>
              </w:rPr>
              <w:t xml:space="preserve"> SSB-</w:t>
            </w:r>
            <w:r w:rsidR="000F260F" w:rsidRPr="000F260F">
              <w:rPr>
                <w:rFonts w:ascii="Times New Roman" w:hAnsi="Times New Roman"/>
                <w:color w:val="000000"/>
                <w:szCs w:val="20"/>
              </w:rPr>
              <w:t>based synchronization</w:t>
            </w:r>
          </w:p>
        </w:tc>
      </w:tr>
      <w:tr w:rsidR="00EC2F4A" w14:paraId="063605CC" w14:textId="77777777" w:rsidTr="00661848">
        <w:trPr>
          <w:trHeight w:val="580"/>
          <w:jc w:val="center"/>
        </w:trPr>
        <w:tc>
          <w:tcPr>
            <w:tcW w:w="2065" w:type="dxa"/>
            <w:shd w:val="clear" w:color="auto" w:fill="E7E6E6" w:themeFill="background2"/>
          </w:tcPr>
          <w:p w14:paraId="30EC2ECB" w14:textId="435637CD" w:rsidR="00EC2F4A" w:rsidRPr="00EC2F4A" w:rsidRDefault="00EC2F4A" w:rsidP="004554BB">
            <w:pPr>
              <w:pStyle w:val="ListParagraph"/>
              <w:numPr>
                <w:ilvl w:val="0"/>
                <w:numId w:val="68"/>
              </w:numPr>
              <w:ind w:leftChars="0"/>
              <w:jc w:val="both"/>
              <w:rPr>
                <w:rFonts w:ascii="Times New Roman" w:hAnsi="Times New Roman"/>
                <w:color w:val="000000"/>
                <w:szCs w:val="20"/>
              </w:rPr>
            </w:pPr>
            <w:r>
              <w:rPr>
                <w:rFonts w:ascii="Times New Roman" w:hAnsi="Times New Roman"/>
                <w:color w:val="000000"/>
                <w:szCs w:val="20"/>
              </w:rPr>
              <w:t>Reliability and impact to legacy channel/signal reception</w:t>
            </w:r>
          </w:p>
        </w:tc>
        <w:tc>
          <w:tcPr>
            <w:tcW w:w="2880" w:type="dxa"/>
          </w:tcPr>
          <w:p w14:paraId="64392826" w14:textId="66BDF10A" w:rsidR="00933F21" w:rsidRPr="00933F21" w:rsidRDefault="00933F21" w:rsidP="00933F21">
            <w:pPr>
              <w:jc w:val="both"/>
              <w:rPr>
                <w:rFonts w:ascii="Times New Roman" w:hAnsi="Times New Roman"/>
                <w:color w:val="000000"/>
                <w:szCs w:val="20"/>
              </w:rPr>
            </w:pPr>
            <w:r>
              <w:rPr>
                <w:rFonts w:ascii="Times New Roman" w:hAnsi="Times New Roman"/>
                <w:color w:val="000000"/>
                <w:szCs w:val="20"/>
              </w:rPr>
              <w:t>Target BLER = 0.1%</w:t>
            </w:r>
          </w:p>
          <w:p w14:paraId="7FFF1382" w14:textId="16B621BE" w:rsidR="008079C4" w:rsidRPr="00C60F08" w:rsidRDefault="004554BB" w:rsidP="004554BB">
            <w:pPr>
              <w:pStyle w:val="ListParagraph"/>
              <w:numPr>
                <w:ilvl w:val="0"/>
                <w:numId w:val="13"/>
              </w:numPr>
              <w:ind w:leftChars="0"/>
              <w:jc w:val="both"/>
              <w:rPr>
                <w:rFonts w:ascii="Times New Roman" w:hAnsi="Times New Roman"/>
                <w:color w:val="000000"/>
                <w:szCs w:val="20"/>
              </w:rPr>
            </w:pPr>
            <w:r w:rsidRPr="00C60F08">
              <w:rPr>
                <w:rFonts w:ascii="Times New Roman" w:hAnsi="Times New Roman"/>
                <w:color w:val="000000"/>
                <w:szCs w:val="20"/>
              </w:rPr>
              <w:t>Higher CCE AL</w:t>
            </w:r>
            <w:r w:rsidR="001E072E">
              <w:rPr>
                <w:rFonts w:ascii="Times New Roman" w:hAnsi="Times New Roman"/>
                <w:color w:val="000000"/>
                <w:szCs w:val="20"/>
              </w:rPr>
              <w:t xml:space="preserve"> or</w:t>
            </w:r>
          </w:p>
          <w:p w14:paraId="779C54A4" w14:textId="77777777" w:rsidR="008079C4" w:rsidRPr="00C60F08" w:rsidRDefault="004554BB" w:rsidP="004554BB">
            <w:pPr>
              <w:pStyle w:val="ListParagraph"/>
              <w:numPr>
                <w:ilvl w:val="0"/>
                <w:numId w:val="13"/>
              </w:numPr>
              <w:ind w:leftChars="0"/>
              <w:jc w:val="both"/>
              <w:rPr>
                <w:rFonts w:ascii="Times New Roman" w:hAnsi="Times New Roman"/>
                <w:color w:val="000000"/>
                <w:szCs w:val="20"/>
              </w:rPr>
            </w:pPr>
            <w:r w:rsidRPr="00C60F08">
              <w:rPr>
                <w:rFonts w:ascii="Times New Roman" w:hAnsi="Times New Roman"/>
                <w:color w:val="000000"/>
                <w:szCs w:val="20"/>
              </w:rPr>
              <w:t>Smaller DCI size</w:t>
            </w:r>
          </w:p>
          <w:p w14:paraId="6FCBF091" w14:textId="77777777" w:rsidR="00EC2F4A" w:rsidRPr="00FA1A92" w:rsidRDefault="00EC2F4A" w:rsidP="004554BB">
            <w:pPr>
              <w:pStyle w:val="ListParagraph"/>
              <w:numPr>
                <w:ilvl w:val="0"/>
                <w:numId w:val="12"/>
              </w:numPr>
              <w:ind w:leftChars="0"/>
              <w:jc w:val="both"/>
              <w:rPr>
                <w:rFonts w:ascii="Times New Roman" w:hAnsi="Times New Roman"/>
                <w:color w:val="000000"/>
                <w:szCs w:val="20"/>
              </w:rPr>
            </w:pPr>
          </w:p>
        </w:tc>
        <w:tc>
          <w:tcPr>
            <w:tcW w:w="4289" w:type="dxa"/>
          </w:tcPr>
          <w:p w14:paraId="21A634B7" w14:textId="1C00A818" w:rsidR="00933F21" w:rsidRPr="00933F21" w:rsidRDefault="00933F21" w:rsidP="00933F21">
            <w:pPr>
              <w:jc w:val="both"/>
              <w:rPr>
                <w:rFonts w:ascii="Times New Roman" w:hAnsi="Times New Roman"/>
                <w:color w:val="000000"/>
                <w:szCs w:val="20"/>
                <w:lang w:val="en-US"/>
              </w:rPr>
            </w:pPr>
            <w:r>
              <w:rPr>
                <w:rFonts w:ascii="Times New Roman" w:hAnsi="Times New Roman"/>
                <w:color w:val="000000"/>
                <w:szCs w:val="20"/>
                <w:lang w:val="en-US"/>
              </w:rPr>
              <w:t>Target MDR = 0.1%, FAR = 1%</w:t>
            </w:r>
          </w:p>
          <w:p w14:paraId="768EDDB9" w14:textId="05D1F501" w:rsidR="00842E67" w:rsidRPr="00842E67" w:rsidRDefault="00661848" w:rsidP="004554BB">
            <w:pPr>
              <w:pStyle w:val="ListParagraph"/>
              <w:numPr>
                <w:ilvl w:val="0"/>
                <w:numId w:val="13"/>
              </w:numPr>
              <w:ind w:leftChars="0"/>
              <w:jc w:val="both"/>
              <w:rPr>
                <w:rFonts w:ascii="Times New Roman" w:hAnsi="Times New Roman"/>
                <w:color w:val="000000"/>
                <w:szCs w:val="20"/>
                <w:lang w:val="en-US"/>
              </w:rPr>
            </w:pPr>
            <w:r>
              <w:rPr>
                <w:rFonts w:ascii="Times New Roman" w:hAnsi="Times New Roman"/>
                <w:color w:val="000000"/>
                <w:szCs w:val="20"/>
                <w:lang w:val="en-US"/>
              </w:rPr>
              <w:t>SSS-like: c</w:t>
            </w:r>
            <w:r w:rsidR="00842E67">
              <w:rPr>
                <w:rFonts w:ascii="Times New Roman" w:hAnsi="Times New Roman"/>
                <w:color w:val="000000"/>
                <w:szCs w:val="20"/>
                <w:lang w:val="en-US"/>
              </w:rPr>
              <w:t>ross-correlation between TX sequence and RX sequence</w:t>
            </w:r>
          </w:p>
          <w:p w14:paraId="7DD8EE2C" w14:textId="14FBFB4B" w:rsidR="00EC2F4A" w:rsidRPr="00842E67" w:rsidRDefault="001E072E" w:rsidP="009A719E">
            <w:pPr>
              <w:pStyle w:val="ListParagraph"/>
              <w:numPr>
                <w:ilvl w:val="0"/>
                <w:numId w:val="13"/>
              </w:numPr>
              <w:ind w:leftChars="0"/>
              <w:jc w:val="both"/>
              <w:rPr>
                <w:rFonts w:ascii="Times New Roman" w:hAnsi="Times New Roman"/>
                <w:color w:val="000000"/>
                <w:szCs w:val="20"/>
                <w:lang w:val="en-US"/>
              </w:rPr>
            </w:pPr>
            <w:r>
              <w:rPr>
                <w:rFonts w:ascii="Times New Roman" w:hAnsi="Times New Roman"/>
                <w:color w:val="000000"/>
                <w:szCs w:val="20"/>
              </w:rPr>
              <w:lastRenderedPageBreak/>
              <w:t xml:space="preserve">CSI-RS/TRS-based: </w:t>
            </w:r>
            <w:r w:rsidR="00661848">
              <w:rPr>
                <w:rFonts w:ascii="Times New Roman" w:hAnsi="Times New Roman"/>
                <w:color w:val="000000"/>
                <w:szCs w:val="20"/>
              </w:rPr>
              <w:t>c</w:t>
            </w:r>
            <w:r w:rsidR="004554BB" w:rsidRPr="00842E67">
              <w:rPr>
                <w:rFonts w:ascii="Times New Roman" w:hAnsi="Times New Roman"/>
                <w:color w:val="000000"/>
                <w:szCs w:val="20"/>
              </w:rPr>
              <w:t xml:space="preserve">oherent detection </w:t>
            </w:r>
            <w:r w:rsidR="00C60F08" w:rsidRPr="00842E67">
              <w:rPr>
                <w:rFonts w:ascii="Times New Roman" w:hAnsi="Times New Roman"/>
                <w:color w:val="000000"/>
                <w:szCs w:val="20"/>
              </w:rPr>
              <w:t>method</w:t>
            </w:r>
            <w:r w:rsidR="009A719E">
              <w:rPr>
                <w:rFonts w:ascii="Times New Roman" w:hAnsi="Times New Roman"/>
                <w:color w:val="000000"/>
                <w:szCs w:val="20"/>
              </w:rPr>
              <w:t xml:space="preserve"> with higher reliability</w:t>
            </w:r>
            <w:r w:rsidR="00842E67" w:rsidRPr="00842E67">
              <w:rPr>
                <w:rFonts w:ascii="Times New Roman" w:hAnsi="Times New Roman"/>
                <w:color w:val="000000"/>
                <w:szCs w:val="20"/>
              </w:rPr>
              <w:t>, i.e. o</w:t>
            </w:r>
            <w:r w:rsidR="004554BB" w:rsidRPr="00842E67">
              <w:rPr>
                <w:rFonts w:ascii="Times New Roman" w:hAnsi="Times New Roman"/>
                <w:color w:val="000000"/>
                <w:szCs w:val="20"/>
              </w:rPr>
              <w:t>ne symbol used for channel estimation</w:t>
            </w:r>
            <w:r w:rsidR="00842E67">
              <w:rPr>
                <w:rFonts w:ascii="Times New Roman" w:hAnsi="Times New Roman"/>
                <w:color w:val="000000"/>
                <w:szCs w:val="20"/>
              </w:rPr>
              <w:t xml:space="preserve">. </w:t>
            </w:r>
          </w:p>
        </w:tc>
      </w:tr>
      <w:tr w:rsidR="00EC2F4A" w14:paraId="0EC1AD1B" w14:textId="77777777" w:rsidTr="00661848">
        <w:trPr>
          <w:trHeight w:val="580"/>
          <w:jc w:val="center"/>
        </w:trPr>
        <w:tc>
          <w:tcPr>
            <w:tcW w:w="2065" w:type="dxa"/>
            <w:shd w:val="clear" w:color="auto" w:fill="E7E6E6" w:themeFill="background2"/>
          </w:tcPr>
          <w:p w14:paraId="7A2CFA0C" w14:textId="5EAFF8F3" w:rsidR="00EC2F4A" w:rsidRPr="00EC2F4A" w:rsidRDefault="00EC2F4A" w:rsidP="004554BB">
            <w:pPr>
              <w:pStyle w:val="ListParagraph"/>
              <w:numPr>
                <w:ilvl w:val="0"/>
                <w:numId w:val="68"/>
              </w:numPr>
              <w:ind w:leftChars="0"/>
              <w:jc w:val="both"/>
              <w:rPr>
                <w:rFonts w:ascii="Times New Roman" w:hAnsi="Times New Roman"/>
                <w:color w:val="000000"/>
                <w:szCs w:val="20"/>
              </w:rPr>
            </w:pPr>
            <w:r>
              <w:rPr>
                <w:rFonts w:ascii="Times New Roman" w:hAnsi="Times New Roman"/>
                <w:color w:val="000000"/>
                <w:szCs w:val="20"/>
              </w:rPr>
              <w:lastRenderedPageBreak/>
              <w:t xml:space="preserve">Impact to legacy paging functionality </w:t>
            </w:r>
          </w:p>
        </w:tc>
        <w:tc>
          <w:tcPr>
            <w:tcW w:w="2880" w:type="dxa"/>
          </w:tcPr>
          <w:p w14:paraId="2A81A72E" w14:textId="77F968D5" w:rsidR="00B455C3" w:rsidRPr="00933F21" w:rsidRDefault="00933F21" w:rsidP="00933F21">
            <w:pPr>
              <w:pStyle w:val="ListParagraph"/>
              <w:numPr>
                <w:ilvl w:val="0"/>
                <w:numId w:val="13"/>
              </w:numPr>
              <w:ind w:leftChars="0"/>
              <w:jc w:val="both"/>
              <w:rPr>
                <w:rFonts w:ascii="Times New Roman" w:hAnsi="Times New Roman"/>
                <w:color w:val="000000"/>
                <w:szCs w:val="20"/>
              </w:rPr>
            </w:pPr>
            <w:r>
              <w:rPr>
                <w:rFonts w:ascii="Times New Roman" w:hAnsi="Times New Roman"/>
                <w:color w:val="000000"/>
                <w:szCs w:val="20"/>
              </w:rPr>
              <w:t>Whether or not to use reserved bits to</w:t>
            </w:r>
            <w:r w:rsidR="00B455C3" w:rsidRPr="00842E67">
              <w:rPr>
                <w:rFonts w:ascii="Times New Roman" w:hAnsi="Times New Roman"/>
                <w:color w:val="000000"/>
                <w:szCs w:val="20"/>
              </w:rPr>
              <w:t xml:space="preserve"> further </w:t>
            </w:r>
            <w:r>
              <w:rPr>
                <w:rFonts w:ascii="Times New Roman" w:hAnsi="Times New Roman"/>
                <w:color w:val="000000"/>
                <w:szCs w:val="20"/>
              </w:rPr>
              <w:t>indicate</w:t>
            </w:r>
            <w:r w:rsidR="00B455C3" w:rsidRPr="00842E67">
              <w:rPr>
                <w:rFonts w:ascii="Times New Roman" w:hAnsi="Times New Roman"/>
                <w:color w:val="000000"/>
                <w:szCs w:val="20"/>
              </w:rPr>
              <w:t xml:space="preserve"> SI change or ETWS indication</w:t>
            </w:r>
          </w:p>
        </w:tc>
        <w:tc>
          <w:tcPr>
            <w:tcW w:w="4289" w:type="dxa"/>
          </w:tcPr>
          <w:p w14:paraId="4AF75D43" w14:textId="081668A3" w:rsidR="00B455C3" w:rsidRPr="00933F21" w:rsidRDefault="00933F21" w:rsidP="00933F21">
            <w:pPr>
              <w:pStyle w:val="ListParagraph"/>
              <w:numPr>
                <w:ilvl w:val="0"/>
                <w:numId w:val="13"/>
              </w:numPr>
              <w:ind w:leftChars="0"/>
              <w:jc w:val="both"/>
              <w:rPr>
                <w:rFonts w:ascii="Times New Roman" w:hAnsi="Times New Roman"/>
                <w:color w:val="000000"/>
                <w:szCs w:val="20"/>
                <w:lang w:val="en-US"/>
              </w:rPr>
            </w:pPr>
            <w:r>
              <w:rPr>
                <w:rFonts w:ascii="Times New Roman" w:hAnsi="Times New Roman"/>
                <w:color w:val="000000"/>
                <w:szCs w:val="20"/>
                <w:lang w:val="en-US"/>
              </w:rPr>
              <w:t>No change</w:t>
            </w:r>
          </w:p>
        </w:tc>
      </w:tr>
    </w:tbl>
    <w:p w14:paraId="3E39D6EF" w14:textId="3743D8D6" w:rsidR="003D6353" w:rsidRDefault="003D6353" w:rsidP="00ED0E47">
      <w:pPr>
        <w:jc w:val="both"/>
        <w:rPr>
          <w:rFonts w:ascii="Times New Roman" w:hAnsi="Times New Roman"/>
          <w:color w:val="000000"/>
          <w:szCs w:val="20"/>
        </w:rPr>
      </w:pPr>
      <w:r>
        <w:rPr>
          <w:rFonts w:ascii="Times New Roman" w:hAnsi="Times New Roman"/>
          <w:color w:val="000000"/>
          <w:szCs w:val="20"/>
        </w:rPr>
        <w:t xml:space="preserve"> </w:t>
      </w:r>
    </w:p>
    <w:p w14:paraId="5EC6AC8B" w14:textId="77777777" w:rsidR="007465E4" w:rsidRDefault="007465E4" w:rsidP="00ED0E47">
      <w:pPr>
        <w:jc w:val="both"/>
        <w:rPr>
          <w:rFonts w:ascii="Times New Roman" w:hAnsi="Times New Roman"/>
          <w:color w:val="000000"/>
          <w:szCs w:val="20"/>
        </w:rPr>
      </w:pPr>
    </w:p>
    <w:p w14:paraId="12B7A683" w14:textId="60F98095" w:rsidR="00432625" w:rsidRDefault="00EC2F4A" w:rsidP="00ED0E47">
      <w:pPr>
        <w:jc w:val="both"/>
        <w:rPr>
          <w:rFonts w:ascii="Times New Roman" w:hAnsi="Times New Roman"/>
          <w:color w:val="000000"/>
          <w:szCs w:val="20"/>
        </w:rPr>
      </w:pPr>
      <w:r>
        <w:rPr>
          <w:rFonts w:ascii="Times New Roman" w:hAnsi="Times New Roman"/>
          <w:color w:val="000000"/>
          <w:szCs w:val="20"/>
        </w:rPr>
        <w:t xml:space="preserve">The first </w:t>
      </w:r>
      <w:r w:rsidR="00432625">
        <w:rPr>
          <w:rFonts w:ascii="Times New Roman" w:hAnsi="Times New Roman"/>
          <w:color w:val="000000"/>
          <w:szCs w:val="20"/>
        </w:rPr>
        <w:t xml:space="preserve">L1 signal/channel </w:t>
      </w:r>
      <w:r>
        <w:rPr>
          <w:rFonts w:ascii="Times New Roman" w:hAnsi="Times New Roman"/>
          <w:color w:val="000000"/>
          <w:szCs w:val="20"/>
        </w:rPr>
        <w:t>design aspect of I-WUS is how to</w:t>
      </w:r>
      <w:r w:rsidR="001A7F90">
        <w:rPr>
          <w:rFonts w:ascii="Times New Roman" w:hAnsi="Times New Roman"/>
          <w:color w:val="000000"/>
          <w:szCs w:val="20"/>
        </w:rPr>
        <w:t xml:space="preserve"> carry </w:t>
      </w:r>
      <w:r w:rsidR="00432625">
        <w:rPr>
          <w:rFonts w:ascii="Times New Roman" w:hAnsi="Times New Roman"/>
          <w:color w:val="000000"/>
          <w:szCs w:val="20"/>
        </w:rPr>
        <w:t>or</w:t>
      </w:r>
      <w:r w:rsidR="001A7F90">
        <w:rPr>
          <w:rFonts w:ascii="Times New Roman" w:hAnsi="Times New Roman"/>
          <w:color w:val="000000"/>
          <w:szCs w:val="20"/>
        </w:rPr>
        <w:t xml:space="preserve"> deliver </w:t>
      </w:r>
      <w:r w:rsidR="00436A71" w:rsidRPr="00432625">
        <w:rPr>
          <w:rFonts w:ascii="Times New Roman" w:hAnsi="Times New Roman"/>
          <w:i/>
          <w:color w:val="000000"/>
          <w:szCs w:val="20"/>
        </w:rPr>
        <w:t>N&gt;=</w:t>
      </w:r>
      <w:r w:rsidR="00F04EBA" w:rsidRPr="00432625">
        <w:rPr>
          <w:rFonts w:ascii="Times New Roman" w:hAnsi="Times New Roman"/>
          <w:i/>
          <w:color w:val="000000"/>
          <w:szCs w:val="20"/>
        </w:rPr>
        <w:t>1</w:t>
      </w:r>
      <w:r w:rsidR="00F04EBA">
        <w:rPr>
          <w:rFonts w:ascii="Times New Roman" w:hAnsi="Times New Roman"/>
          <w:color w:val="000000"/>
          <w:szCs w:val="20"/>
        </w:rPr>
        <w:t xml:space="preserve"> </w:t>
      </w:r>
      <w:r w:rsidR="0020597C">
        <w:rPr>
          <w:rFonts w:ascii="Times New Roman" w:hAnsi="Times New Roman"/>
          <w:color w:val="000000"/>
          <w:szCs w:val="20"/>
        </w:rPr>
        <w:t>bit</w:t>
      </w:r>
      <w:r w:rsidR="00F04EBA">
        <w:rPr>
          <w:rFonts w:ascii="Times New Roman" w:hAnsi="Times New Roman"/>
          <w:color w:val="000000"/>
          <w:szCs w:val="20"/>
        </w:rPr>
        <w:t xml:space="preserve">s of PEI. </w:t>
      </w:r>
      <w:r>
        <w:rPr>
          <w:rFonts w:ascii="Times New Roman" w:hAnsi="Times New Roman"/>
          <w:color w:val="000000"/>
          <w:szCs w:val="20"/>
        </w:rPr>
        <w:t xml:space="preserve">The </w:t>
      </w:r>
      <w:r w:rsidR="001A7F90">
        <w:rPr>
          <w:rFonts w:ascii="Times New Roman" w:hAnsi="Times New Roman"/>
          <w:color w:val="000000"/>
          <w:szCs w:val="20"/>
        </w:rPr>
        <w:t xml:space="preserve">PEI carried in I-WUS </w:t>
      </w:r>
      <w:r w:rsidR="001D637E">
        <w:rPr>
          <w:rFonts w:ascii="Times New Roman" w:hAnsi="Times New Roman"/>
          <w:color w:val="000000"/>
          <w:szCs w:val="20"/>
        </w:rPr>
        <w:t>is at least a</w:t>
      </w:r>
      <w:r w:rsidR="001A7F90">
        <w:rPr>
          <w:rFonts w:ascii="Times New Roman" w:hAnsi="Times New Roman"/>
          <w:color w:val="000000"/>
          <w:szCs w:val="20"/>
        </w:rPr>
        <w:t xml:space="preserve"> binary bit to indicate whether or not </w:t>
      </w:r>
      <w:r w:rsidR="001D637E">
        <w:rPr>
          <w:rFonts w:ascii="Times New Roman" w:hAnsi="Times New Roman"/>
          <w:color w:val="000000"/>
          <w:szCs w:val="20"/>
        </w:rPr>
        <w:t>there is a paging recepti</w:t>
      </w:r>
      <w:r w:rsidR="00F04EBA">
        <w:rPr>
          <w:rFonts w:ascii="Times New Roman" w:hAnsi="Times New Roman"/>
          <w:color w:val="000000"/>
          <w:szCs w:val="20"/>
        </w:rPr>
        <w:t>on</w:t>
      </w:r>
      <w:r w:rsidR="00432625">
        <w:rPr>
          <w:rFonts w:ascii="Times New Roman" w:hAnsi="Times New Roman"/>
          <w:color w:val="000000"/>
          <w:szCs w:val="20"/>
        </w:rPr>
        <w:t xml:space="preserve"> in associated PO(s)</w:t>
      </w:r>
      <w:r w:rsidR="001A7F90">
        <w:rPr>
          <w:rFonts w:ascii="Times New Roman" w:hAnsi="Times New Roman"/>
          <w:color w:val="000000"/>
          <w:szCs w:val="20"/>
        </w:rPr>
        <w:t xml:space="preserve">. </w:t>
      </w:r>
      <w:r w:rsidR="00436A71">
        <w:rPr>
          <w:rFonts w:ascii="Times New Roman" w:hAnsi="Times New Roman"/>
          <w:color w:val="000000"/>
          <w:szCs w:val="20"/>
        </w:rPr>
        <w:t>To</w:t>
      </w:r>
      <w:r w:rsidR="00832870">
        <w:rPr>
          <w:rFonts w:ascii="Times New Roman" w:hAnsi="Times New Roman"/>
          <w:color w:val="000000"/>
          <w:szCs w:val="20"/>
        </w:rPr>
        <w:t xml:space="preserve"> increase </w:t>
      </w:r>
      <w:r w:rsidR="00F04EBA">
        <w:rPr>
          <w:rFonts w:ascii="Times New Roman" w:hAnsi="Times New Roman"/>
          <w:color w:val="000000"/>
          <w:szCs w:val="20"/>
        </w:rPr>
        <w:t xml:space="preserve">indication precision, UE sub-grouping on PEI can be considered, such that </w:t>
      </w:r>
      <w:r w:rsidR="00432625">
        <w:rPr>
          <w:rFonts w:ascii="Times New Roman" w:hAnsi="Times New Roman"/>
          <w:color w:val="000000"/>
          <w:szCs w:val="20"/>
        </w:rPr>
        <w:t xml:space="preserve">the </w:t>
      </w:r>
      <w:r w:rsidR="00E1363A">
        <w:rPr>
          <w:rFonts w:ascii="Times New Roman" w:hAnsi="Times New Roman"/>
          <w:color w:val="000000"/>
          <w:szCs w:val="20"/>
        </w:rPr>
        <w:t xml:space="preserve">PEI is provided independently for sub-groups of UEs from a group of UEs monitoring the same PO. </w:t>
      </w:r>
    </w:p>
    <w:p w14:paraId="656206E1" w14:textId="77777777" w:rsidR="00432625" w:rsidRDefault="00432625" w:rsidP="00ED0E47">
      <w:pPr>
        <w:jc w:val="both"/>
        <w:rPr>
          <w:rFonts w:ascii="Times New Roman" w:hAnsi="Times New Roman"/>
          <w:color w:val="000000"/>
          <w:szCs w:val="20"/>
        </w:rPr>
      </w:pPr>
    </w:p>
    <w:p w14:paraId="64C49809" w14:textId="0E5303A5" w:rsidR="00E1363A" w:rsidRDefault="00832870" w:rsidP="00ED0E47">
      <w:pPr>
        <w:jc w:val="both"/>
        <w:rPr>
          <w:rFonts w:ascii="Times New Roman" w:hAnsi="Times New Roman"/>
          <w:color w:val="000000"/>
          <w:szCs w:val="20"/>
        </w:rPr>
      </w:pPr>
      <w:r>
        <w:rPr>
          <w:rFonts w:ascii="Times New Roman" w:hAnsi="Times New Roman"/>
          <w:color w:val="000000"/>
          <w:szCs w:val="20"/>
        </w:rPr>
        <w:t xml:space="preserve">For PDCCH-based I-WUS, the </w:t>
      </w:r>
      <w:r w:rsidR="001D637E">
        <w:rPr>
          <w:rFonts w:ascii="Times New Roman" w:hAnsi="Times New Roman"/>
          <w:color w:val="000000"/>
          <w:szCs w:val="20"/>
        </w:rPr>
        <w:t>PEI can be carried in DCI</w:t>
      </w:r>
      <w:r w:rsidR="00432625">
        <w:rPr>
          <w:rFonts w:ascii="Times New Roman" w:hAnsi="Times New Roman"/>
          <w:color w:val="000000"/>
          <w:szCs w:val="20"/>
        </w:rPr>
        <w:t xml:space="preserve">. A DCI payload of 12 - </w:t>
      </w:r>
      <w:r w:rsidR="00E1363A">
        <w:rPr>
          <w:rFonts w:ascii="Times New Roman" w:hAnsi="Times New Roman"/>
          <w:color w:val="000000"/>
          <w:szCs w:val="20"/>
        </w:rPr>
        <w:t xml:space="preserve">40 bits is sufficient to </w:t>
      </w:r>
      <w:r w:rsidR="00432625">
        <w:rPr>
          <w:rFonts w:ascii="Times New Roman" w:hAnsi="Times New Roman"/>
          <w:color w:val="000000"/>
          <w:szCs w:val="20"/>
        </w:rPr>
        <w:t>provide</w:t>
      </w:r>
      <w:r w:rsidR="00E1363A">
        <w:rPr>
          <w:rFonts w:ascii="Times New Roman" w:hAnsi="Times New Roman"/>
          <w:color w:val="000000"/>
          <w:szCs w:val="20"/>
        </w:rPr>
        <w:t xml:space="preserve"> PEI </w:t>
      </w:r>
      <w:r w:rsidR="00432625">
        <w:rPr>
          <w:rFonts w:ascii="Times New Roman" w:hAnsi="Times New Roman"/>
          <w:color w:val="000000"/>
          <w:szCs w:val="20"/>
        </w:rPr>
        <w:t>to</w:t>
      </w:r>
      <w:r w:rsidR="00E1363A">
        <w:rPr>
          <w:rFonts w:ascii="Times New Roman" w:hAnsi="Times New Roman"/>
          <w:color w:val="000000"/>
          <w:szCs w:val="20"/>
        </w:rPr>
        <w:t xml:space="preserve"> </w:t>
      </w:r>
      <w:r w:rsidR="00432625">
        <w:rPr>
          <w:rFonts w:ascii="Times New Roman" w:hAnsi="Times New Roman"/>
          <w:color w:val="000000"/>
          <w:szCs w:val="20"/>
        </w:rPr>
        <w:t>multiple</w:t>
      </w:r>
      <w:r w:rsidR="00E1363A">
        <w:rPr>
          <w:rFonts w:ascii="Times New Roman" w:hAnsi="Times New Roman"/>
          <w:color w:val="000000"/>
          <w:szCs w:val="20"/>
        </w:rPr>
        <w:t xml:space="preserve"> </w:t>
      </w:r>
      <w:r w:rsidR="00432625">
        <w:rPr>
          <w:rFonts w:ascii="Times New Roman" w:hAnsi="Times New Roman"/>
          <w:color w:val="000000"/>
          <w:szCs w:val="20"/>
        </w:rPr>
        <w:t>UE</w:t>
      </w:r>
      <w:r w:rsidR="00E1363A">
        <w:rPr>
          <w:rFonts w:ascii="Times New Roman" w:hAnsi="Times New Roman"/>
          <w:color w:val="000000"/>
          <w:szCs w:val="20"/>
        </w:rPr>
        <w:t xml:space="preserve"> sub-groups. However, </w:t>
      </w:r>
      <w:r w:rsidR="00661848">
        <w:rPr>
          <w:rFonts w:ascii="Times New Roman" w:hAnsi="Times New Roman"/>
          <w:color w:val="000000"/>
          <w:szCs w:val="20"/>
        </w:rPr>
        <w:t xml:space="preserve">channel </w:t>
      </w:r>
      <w:r w:rsidR="00E1363A">
        <w:rPr>
          <w:rFonts w:ascii="Times New Roman" w:hAnsi="Times New Roman"/>
          <w:color w:val="000000"/>
          <w:szCs w:val="20"/>
        </w:rPr>
        <w:t xml:space="preserve">resources will be wasted if the PEI is less than 12 bits.  </w:t>
      </w:r>
    </w:p>
    <w:p w14:paraId="3A94A6D6" w14:textId="77777777" w:rsidR="00E1363A" w:rsidRDefault="00E1363A" w:rsidP="00ED0E47">
      <w:pPr>
        <w:jc w:val="both"/>
        <w:rPr>
          <w:rFonts w:ascii="Times New Roman" w:hAnsi="Times New Roman"/>
          <w:color w:val="000000"/>
          <w:szCs w:val="20"/>
        </w:rPr>
      </w:pPr>
    </w:p>
    <w:p w14:paraId="152FBA3A" w14:textId="6870118C" w:rsidR="0020597C" w:rsidRDefault="001D637E" w:rsidP="00ED0E47">
      <w:pPr>
        <w:jc w:val="both"/>
        <w:rPr>
          <w:rFonts w:ascii="Times New Roman" w:hAnsi="Times New Roman"/>
          <w:color w:val="000000"/>
          <w:szCs w:val="20"/>
        </w:rPr>
      </w:pPr>
      <w:r>
        <w:rPr>
          <w:rFonts w:ascii="Times New Roman" w:hAnsi="Times New Roman"/>
          <w:color w:val="000000"/>
          <w:szCs w:val="20"/>
        </w:rPr>
        <w:t xml:space="preserve">For sequence-based I-WUS, </w:t>
      </w:r>
      <w:r w:rsidR="00432625">
        <w:rPr>
          <w:rFonts w:ascii="Times New Roman" w:hAnsi="Times New Roman"/>
          <w:color w:val="000000"/>
          <w:szCs w:val="20"/>
        </w:rPr>
        <w:t>a</w:t>
      </w:r>
      <w:r>
        <w:rPr>
          <w:rFonts w:ascii="Times New Roman" w:hAnsi="Times New Roman"/>
          <w:color w:val="000000"/>
          <w:szCs w:val="20"/>
        </w:rPr>
        <w:t xml:space="preserve"> sequence</w:t>
      </w:r>
      <w:r w:rsidR="00432625">
        <w:rPr>
          <w:rFonts w:ascii="Times New Roman" w:hAnsi="Times New Roman"/>
          <w:color w:val="000000"/>
          <w:szCs w:val="20"/>
        </w:rPr>
        <w:t xml:space="preserve"> of I-WUS</w:t>
      </w:r>
      <w:r>
        <w:rPr>
          <w:rFonts w:ascii="Times New Roman" w:hAnsi="Times New Roman"/>
          <w:color w:val="000000"/>
          <w:szCs w:val="20"/>
        </w:rPr>
        <w:t xml:space="preserve"> can b</w:t>
      </w:r>
      <w:r w:rsidR="00E1363A">
        <w:rPr>
          <w:rFonts w:ascii="Times New Roman" w:hAnsi="Times New Roman"/>
          <w:color w:val="000000"/>
          <w:szCs w:val="20"/>
        </w:rPr>
        <w:t>e transmitted by NW on demand if only one</w:t>
      </w:r>
      <w:r>
        <w:rPr>
          <w:rFonts w:ascii="Times New Roman" w:hAnsi="Times New Roman"/>
          <w:color w:val="000000"/>
          <w:szCs w:val="20"/>
        </w:rPr>
        <w:t xml:space="preserve"> bit of PEI is needed. </w:t>
      </w:r>
      <w:r w:rsidR="00E1363A">
        <w:rPr>
          <w:rFonts w:ascii="Times New Roman" w:hAnsi="Times New Roman"/>
          <w:color w:val="000000"/>
          <w:szCs w:val="20"/>
        </w:rPr>
        <w:t>In this case, a</w:t>
      </w:r>
      <w:r>
        <w:rPr>
          <w:rFonts w:ascii="Times New Roman" w:hAnsi="Times New Roman"/>
          <w:color w:val="000000"/>
          <w:szCs w:val="20"/>
        </w:rPr>
        <w:t xml:space="preserve"> UE wak</w:t>
      </w:r>
      <w:r w:rsidR="00E1363A">
        <w:rPr>
          <w:rFonts w:ascii="Times New Roman" w:hAnsi="Times New Roman"/>
          <w:color w:val="000000"/>
          <w:szCs w:val="20"/>
        </w:rPr>
        <w:t>es</w:t>
      </w:r>
      <w:r>
        <w:rPr>
          <w:rFonts w:ascii="Times New Roman" w:hAnsi="Times New Roman"/>
          <w:color w:val="000000"/>
          <w:szCs w:val="20"/>
        </w:rPr>
        <w:t xml:space="preserve"> up for paging reception when the UE detects </w:t>
      </w:r>
      <w:r w:rsidR="00E1363A">
        <w:rPr>
          <w:rFonts w:ascii="Times New Roman" w:hAnsi="Times New Roman"/>
          <w:color w:val="000000"/>
          <w:szCs w:val="20"/>
        </w:rPr>
        <w:t xml:space="preserve">the </w:t>
      </w:r>
      <w:r w:rsidR="00432625">
        <w:rPr>
          <w:rFonts w:ascii="Times New Roman" w:hAnsi="Times New Roman"/>
          <w:color w:val="000000"/>
          <w:szCs w:val="20"/>
        </w:rPr>
        <w:t>sequence</w:t>
      </w:r>
      <w:r w:rsidR="00E1363A">
        <w:rPr>
          <w:rFonts w:ascii="Times New Roman" w:hAnsi="Times New Roman"/>
          <w:color w:val="000000"/>
          <w:szCs w:val="20"/>
        </w:rPr>
        <w:t xml:space="preserve">. </w:t>
      </w:r>
      <w:r w:rsidR="00615424">
        <w:rPr>
          <w:rFonts w:ascii="Times New Roman" w:hAnsi="Times New Roman"/>
          <w:color w:val="000000"/>
          <w:szCs w:val="20"/>
        </w:rPr>
        <w:t xml:space="preserve">Sequence-based I-WUS can also provide </w:t>
      </w:r>
      <w:r w:rsidR="00C868EB" w:rsidRPr="00432625">
        <w:rPr>
          <w:rFonts w:ascii="Times New Roman" w:hAnsi="Times New Roman"/>
          <w:i/>
          <w:color w:val="000000"/>
          <w:szCs w:val="20"/>
        </w:rPr>
        <w:t>N&gt;1</w:t>
      </w:r>
      <w:r w:rsidR="00C868EB">
        <w:rPr>
          <w:rFonts w:ascii="Times New Roman" w:hAnsi="Times New Roman"/>
          <w:color w:val="000000"/>
          <w:szCs w:val="20"/>
        </w:rPr>
        <w:t xml:space="preserve"> informa</w:t>
      </w:r>
      <w:r w:rsidR="00661848">
        <w:rPr>
          <w:rFonts w:ascii="Times New Roman" w:hAnsi="Times New Roman"/>
          <w:color w:val="000000"/>
          <w:szCs w:val="20"/>
        </w:rPr>
        <w:t>tion bits</w:t>
      </w:r>
      <w:r w:rsidR="00E035A8">
        <w:rPr>
          <w:rFonts w:ascii="Times New Roman" w:hAnsi="Times New Roman"/>
          <w:color w:val="000000"/>
          <w:szCs w:val="20"/>
        </w:rPr>
        <w:t xml:space="preserve"> to support</w:t>
      </w:r>
      <w:r w:rsidR="00661848">
        <w:rPr>
          <w:rFonts w:ascii="Times New Roman" w:hAnsi="Times New Roman"/>
          <w:color w:val="000000"/>
          <w:szCs w:val="20"/>
        </w:rPr>
        <w:t xml:space="preserve"> UE sub-grouping </w:t>
      </w:r>
      <w:r w:rsidR="00E035A8">
        <w:rPr>
          <w:rFonts w:ascii="Times New Roman" w:hAnsi="Times New Roman"/>
          <w:color w:val="000000"/>
          <w:szCs w:val="20"/>
        </w:rPr>
        <w:t>of</w:t>
      </w:r>
      <w:r w:rsidR="00C868EB">
        <w:rPr>
          <w:rFonts w:ascii="Times New Roman" w:hAnsi="Times New Roman"/>
          <w:color w:val="000000"/>
          <w:szCs w:val="20"/>
        </w:rPr>
        <w:t xml:space="preserve"> PEI</w:t>
      </w:r>
      <w:r w:rsidR="00432625">
        <w:rPr>
          <w:rFonts w:ascii="Times New Roman" w:hAnsi="Times New Roman"/>
          <w:color w:val="000000"/>
          <w:szCs w:val="20"/>
        </w:rPr>
        <w:t xml:space="preserve">. One </w:t>
      </w:r>
      <w:r w:rsidR="000550B5">
        <w:rPr>
          <w:rFonts w:ascii="Times New Roman" w:hAnsi="Times New Roman"/>
          <w:color w:val="000000"/>
          <w:szCs w:val="20"/>
        </w:rPr>
        <w:t>method</w:t>
      </w:r>
      <w:r w:rsidR="00661848">
        <w:rPr>
          <w:rFonts w:ascii="Times New Roman" w:hAnsi="Times New Roman"/>
          <w:color w:val="000000"/>
          <w:szCs w:val="20"/>
        </w:rPr>
        <w:t xml:space="preserve"> can be</w:t>
      </w:r>
      <w:r w:rsidR="00432625">
        <w:rPr>
          <w:rFonts w:ascii="Times New Roman" w:hAnsi="Times New Roman"/>
          <w:color w:val="000000"/>
          <w:szCs w:val="20"/>
        </w:rPr>
        <w:t xml:space="preserve"> based on RE mapping pattern, such that</w:t>
      </w:r>
      <w:r w:rsidR="00615424">
        <w:rPr>
          <w:rFonts w:ascii="Times New Roman" w:hAnsi="Times New Roman"/>
          <w:color w:val="000000"/>
          <w:szCs w:val="20"/>
        </w:rPr>
        <w:t xml:space="preserve"> </w:t>
      </w:r>
      <w:r w:rsidR="00C868EB">
        <w:rPr>
          <w:rFonts w:ascii="Times New Roman" w:hAnsi="Times New Roman"/>
          <w:color w:val="000000"/>
          <w:szCs w:val="20"/>
        </w:rPr>
        <w:t xml:space="preserve">N&gt;1 RE mapping patterns </w:t>
      </w:r>
      <w:r w:rsidR="00661848">
        <w:rPr>
          <w:rFonts w:ascii="Times New Roman" w:hAnsi="Times New Roman"/>
          <w:color w:val="000000"/>
          <w:szCs w:val="20"/>
        </w:rPr>
        <w:t>can be mapped to</w:t>
      </w:r>
      <w:r w:rsidR="00C868EB">
        <w:rPr>
          <w:rFonts w:ascii="Times New Roman" w:hAnsi="Times New Roman"/>
          <w:color w:val="000000"/>
          <w:szCs w:val="20"/>
        </w:rPr>
        <w:t xml:space="preserve"> N</w:t>
      </w:r>
      <w:r w:rsidR="000550B5">
        <w:rPr>
          <w:rFonts w:ascii="Times New Roman" w:hAnsi="Times New Roman"/>
          <w:color w:val="000000"/>
          <w:szCs w:val="20"/>
        </w:rPr>
        <w:t xml:space="preserve"> </w:t>
      </w:r>
      <w:r w:rsidR="00C868EB">
        <w:rPr>
          <w:rFonts w:ascii="Times New Roman" w:hAnsi="Times New Roman"/>
          <w:color w:val="000000"/>
          <w:szCs w:val="20"/>
        </w:rPr>
        <w:t>&gt;1 bits of PEI.  For example, when CSI-RS/TRS based I-WUS is considered,</w:t>
      </w:r>
      <w:r w:rsidR="0020597C">
        <w:rPr>
          <w:rFonts w:ascii="Times New Roman" w:hAnsi="Times New Roman"/>
          <w:color w:val="000000"/>
          <w:szCs w:val="20"/>
        </w:rPr>
        <w:t xml:space="preserve"> </w:t>
      </w:r>
      <w:r w:rsidR="00E035A8">
        <w:rPr>
          <w:rFonts w:ascii="Times New Roman" w:hAnsi="Times New Roman"/>
          <w:color w:val="000000"/>
          <w:szCs w:val="20"/>
        </w:rPr>
        <w:t xml:space="preserve">only </w:t>
      </w:r>
      <w:r w:rsidR="00C868EB">
        <w:rPr>
          <w:rFonts w:ascii="Times New Roman" w:hAnsi="Times New Roman"/>
          <w:color w:val="000000"/>
          <w:szCs w:val="20"/>
        </w:rPr>
        <w:t xml:space="preserve">a single antenna port is needed for the </w:t>
      </w:r>
      <w:r w:rsidR="00E035A8">
        <w:rPr>
          <w:rFonts w:ascii="Times New Roman" w:hAnsi="Times New Roman"/>
          <w:color w:val="000000"/>
          <w:szCs w:val="20"/>
        </w:rPr>
        <w:t xml:space="preserve">transmission of </w:t>
      </w:r>
      <w:r w:rsidR="00C868EB">
        <w:rPr>
          <w:rFonts w:ascii="Times New Roman" w:hAnsi="Times New Roman"/>
          <w:color w:val="000000"/>
          <w:szCs w:val="20"/>
        </w:rPr>
        <w:t>sequence-based I-WUS</w:t>
      </w:r>
      <w:r w:rsidR="00E035A8">
        <w:rPr>
          <w:rFonts w:ascii="Times New Roman" w:hAnsi="Times New Roman"/>
          <w:color w:val="000000"/>
          <w:szCs w:val="20"/>
        </w:rPr>
        <w:t xml:space="preserve"> in idle mode</w:t>
      </w:r>
      <w:r w:rsidR="00C868EB">
        <w:rPr>
          <w:rFonts w:ascii="Times New Roman" w:hAnsi="Times New Roman"/>
          <w:color w:val="000000"/>
          <w:szCs w:val="20"/>
        </w:rPr>
        <w:t>. Thus, t</w:t>
      </w:r>
      <w:r w:rsidR="0020597C">
        <w:rPr>
          <w:rFonts w:ascii="Times New Roman" w:hAnsi="Times New Roman"/>
          <w:color w:val="000000"/>
          <w:szCs w:val="20"/>
        </w:rPr>
        <w:t>he RE mappings correspondi</w:t>
      </w:r>
      <w:r w:rsidR="00E035A8">
        <w:rPr>
          <w:rFonts w:ascii="Times New Roman" w:hAnsi="Times New Roman"/>
          <w:color w:val="000000"/>
          <w:szCs w:val="20"/>
        </w:rPr>
        <w:t>ng to different antenna ports of</w:t>
      </w:r>
      <w:r w:rsidR="0020597C">
        <w:rPr>
          <w:rFonts w:ascii="Times New Roman" w:hAnsi="Times New Roman"/>
          <w:color w:val="000000"/>
          <w:szCs w:val="20"/>
        </w:rPr>
        <w:t xml:space="preserve"> CSI-RS resources can be reinterpret</w:t>
      </w:r>
      <w:r w:rsidR="00C868EB">
        <w:rPr>
          <w:rFonts w:ascii="Times New Roman" w:hAnsi="Times New Roman"/>
          <w:color w:val="000000"/>
          <w:szCs w:val="20"/>
        </w:rPr>
        <w:t xml:space="preserve">ed by UEs to indicate PEI for multiple UE sub-groups. </w:t>
      </w:r>
      <w:r w:rsidR="0020597C">
        <w:rPr>
          <w:rFonts w:ascii="Times New Roman" w:hAnsi="Times New Roman"/>
          <w:color w:val="000000"/>
          <w:szCs w:val="20"/>
        </w:rPr>
        <w:t xml:space="preserve">In another </w:t>
      </w:r>
      <w:r w:rsidR="00C868EB">
        <w:rPr>
          <w:rFonts w:ascii="Times New Roman" w:hAnsi="Times New Roman"/>
          <w:color w:val="000000"/>
          <w:szCs w:val="20"/>
        </w:rPr>
        <w:t>method</w:t>
      </w:r>
      <w:r w:rsidR="0020597C">
        <w:rPr>
          <w:rFonts w:ascii="Times New Roman" w:hAnsi="Times New Roman"/>
          <w:color w:val="000000"/>
          <w:szCs w:val="20"/>
        </w:rPr>
        <w:t xml:space="preserve">, UE sub-grouping of PEI can be </w:t>
      </w:r>
      <w:r w:rsidR="00C868EB">
        <w:rPr>
          <w:rFonts w:ascii="Times New Roman" w:hAnsi="Times New Roman"/>
          <w:color w:val="000000"/>
          <w:szCs w:val="20"/>
        </w:rPr>
        <w:t xml:space="preserve">achieved through different time or </w:t>
      </w:r>
      <w:r w:rsidR="0020597C">
        <w:rPr>
          <w:rFonts w:ascii="Times New Roman" w:hAnsi="Times New Roman"/>
          <w:color w:val="000000"/>
          <w:szCs w:val="20"/>
        </w:rPr>
        <w:t xml:space="preserve">frequency resources </w:t>
      </w:r>
      <w:r w:rsidR="00C868EB">
        <w:rPr>
          <w:rFonts w:ascii="Times New Roman" w:hAnsi="Times New Roman"/>
          <w:color w:val="000000"/>
          <w:szCs w:val="20"/>
        </w:rPr>
        <w:t xml:space="preserve">allocations for sequence-based I-WUS. </w:t>
      </w:r>
      <w:r w:rsidR="00B636F7">
        <w:rPr>
          <w:rFonts w:ascii="Times New Roman" w:hAnsi="Times New Roman"/>
          <w:color w:val="000000"/>
          <w:szCs w:val="20"/>
        </w:rPr>
        <w:t>In yet another method, N&gt;1 bits of PEI can</w:t>
      </w:r>
      <w:r w:rsidR="00E035A8">
        <w:rPr>
          <w:rFonts w:ascii="Times New Roman" w:hAnsi="Times New Roman"/>
          <w:color w:val="000000"/>
          <w:szCs w:val="20"/>
        </w:rPr>
        <w:t xml:space="preserve"> also</w:t>
      </w:r>
      <w:r w:rsidR="00B636F7">
        <w:rPr>
          <w:rFonts w:ascii="Times New Roman" w:hAnsi="Times New Roman"/>
          <w:color w:val="000000"/>
          <w:szCs w:val="20"/>
        </w:rPr>
        <w:t xml:space="preserve"> be indicated based on sequence generation, such as cyclic</w:t>
      </w:r>
      <w:r w:rsidR="00E035A8">
        <w:rPr>
          <w:rFonts w:ascii="Times New Roman" w:hAnsi="Times New Roman"/>
          <w:color w:val="000000"/>
          <w:szCs w:val="20"/>
        </w:rPr>
        <w:t xml:space="preserve"> shift or initial condition of Gold</w:t>
      </w:r>
      <w:r w:rsidR="00B636F7">
        <w:rPr>
          <w:rFonts w:ascii="Times New Roman" w:hAnsi="Times New Roman"/>
          <w:color w:val="000000"/>
          <w:szCs w:val="20"/>
        </w:rPr>
        <w:t>-sequence</w:t>
      </w:r>
      <w:r w:rsidR="00E035A8">
        <w:rPr>
          <w:rFonts w:ascii="Times New Roman" w:hAnsi="Times New Roman"/>
          <w:color w:val="000000"/>
          <w:szCs w:val="20"/>
        </w:rPr>
        <w:t xml:space="preserve"> for SSS-like I-WUS</w:t>
      </w:r>
      <w:r w:rsidR="00B636F7">
        <w:rPr>
          <w:rFonts w:ascii="Times New Roman" w:hAnsi="Times New Roman"/>
          <w:color w:val="000000"/>
          <w:szCs w:val="20"/>
        </w:rPr>
        <w:t xml:space="preserve">. </w:t>
      </w:r>
    </w:p>
    <w:p w14:paraId="3A1B1A0F" w14:textId="3CC38F7C" w:rsidR="0020597C" w:rsidRDefault="0020597C" w:rsidP="00ED0E47">
      <w:pPr>
        <w:jc w:val="both"/>
        <w:rPr>
          <w:rFonts w:ascii="Times New Roman" w:hAnsi="Times New Roman"/>
          <w:color w:val="000000"/>
          <w:szCs w:val="20"/>
        </w:rPr>
      </w:pPr>
    </w:p>
    <w:p w14:paraId="5779DF82" w14:textId="76050110" w:rsidR="002D181D" w:rsidRDefault="00E97D1B" w:rsidP="00E97D1B">
      <w:pPr>
        <w:spacing w:line="288" w:lineRule="auto"/>
        <w:jc w:val="both"/>
        <w:rPr>
          <w:rFonts w:ascii="Times New Roman" w:eastAsia="Malgun Gothic" w:hAnsi="Times New Roman"/>
          <w:szCs w:val="20"/>
          <w:u w:val="single"/>
          <w:lang w:val="en-US" w:eastAsia="ko-KR"/>
        </w:rPr>
      </w:pPr>
      <w:r w:rsidRPr="00B636F7">
        <w:rPr>
          <w:rFonts w:ascii="Times New Roman" w:eastAsia="Malgun Gothic" w:hAnsi="Times New Roman"/>
          <w:b/>
          <w:szCs w:val="20"/>
          <w:u w:val="single"/>
          <w:lang w:val="en-US" w:eastAsia="ko-KR"/>
        </w:rPr>
        <w:t>Observation</w:t>
      </w:r>
      <w:r w:rsidR="00B636F7" w:rsidRPr="00B636F7">
        <w:rPr>
          <w:rFonts w:ascii="Times New Roman" w:eastAsia="Malgun Gothic" w:hAnsi="Times New Roman"/>
          <w:b/>
          <w:szCs w:val="20"/>
          <w:u w:val="single"/>
          <w:lang w:val="en-US" w:eastAsia="ko-KR"/>
        </w:rPr>
        <w:t xml:space="preserve"> </w:t>
      </w:r>
      <w:r w:rsidRPr="00B636F7">
        <w:rPr>
          <w:rFonts w:ascii="Times New Roman" w:eastAsia="Malgun Gothic" w:hAnsi="Times New Roman"/>
          <w:b/>
          <w:szCs w:val="20"/>
          <w:u w:val="single"/>
          <w:lang w:val="en-US" w:eastAsia="ko-KR"/>
        </w:rPr>
        <w:t>1</w:t>
      </w:r>
      <w:r w:rsidRPr="00B636F7">
        <w:rPr>
          <w:rFonts w:ascii="Times New Roman" w:eastAsia="Malgun Gothic" w:hAnsi="Times New Roman"/>
          <w:szCs w:val="20"/>
          <w:u w:val="single"/>
          <w:lang w:val="en-US" w:eastAsia="ko-KR"/>
        </w:rPr>
        <w:t xml:space="preserve">: Both PDCCH-based </w:t>
      </w:r>
      <w:r w:rsidR="00772A15" w:rsidRPr="00B636F7">
        <w:rPr>
          <w:rFonts w:ascii="Times New Roman" w:eastAsia="Malgun Gothic" w:hAnsi="Times New Roman"/>
          <w:szCs w:val="20"/>
          <w:u w:val="single"/>
          <w:lang w:val="en-US" w:eastAsia="ko-KR"/>
        </w:rPr>
        <w:t xml:space="preserve">I-WUS </w:t>
      </w:r>
      <w:r w:rsidR="00B636F7" w:rsidRPr="00B636F7">
        <w:rPr>
          <w:rFonts w:ascii="Times New Roman" w:eastAsia="Malgun Gothic" w:hAnsi="Times New Roman"/>
          <w:szCs w:val="20"/>
          <w:u w:val="single"/>
          <w:lang w:val="en-US" w:eastAsia="ko-KR"/>
        </w:rPr>
        <w:t>and sequence-</w:t>
      </w:r>
      <w:r w:rsidRPr="00B636F7">
        <w:rPr>
          <w:rFonts w:ascii="Times New Roman" w:eastAsia="Malgun Gothic" w:hAnsi="Times New Roman"/>
          <w:szCs w:val="20"/>
          <w:u w:val="single"/>
          <w:lang w:val="en-US" w:eastAsia="ko-KR"/>
        </w:rPr>
        <w:t xml:space="preserve">based I-WUS </w:t>
      </w:r>
      <w:r w:rsidR="002D181D" w:rsidRPr="00B636F7">
        <w:rPr>
          <w:rFonts w:ascii="Times New Roman" w:eastAsia="Malgun Gothic" w:hAnsi="Times New Roman"/>
          <w:szCs w:val="20"/>
          <w:u w:val="single"/>
          <w:lang w:val="en-US" w:eastAsia="ko-KR"/>
        </w:rPr>
        <w:t>are feasible to</w:t>
      </w:r>
      <w:r w:rsidRPr="00B636F7">
        <w:rPr>
          <w:rFonts w:ascii="Times New Roman" w:eastAsia="Malgun Gothic" w:hAnsi="Times New Roman"/>
          <w:szCs w:val="20"/>
          <w:u w:val="single"/>
          <w:lang w:val="en-US" w:eastAsia="ko-KR"/>
        </w:rPr>
        <w:t xml:space="preserve"> provide one or multiple bits of </w:t>
      </w:r>
      <w:r w:rsidR="00B636F7" w:rsidRPr="00B636F7">
        <w:rPr>
          <w:rFonts w:ascii="Times New Roman" w:eastAsia="Malgun Gothic" w:hAnsi="Times New Roman"/>
          <w:szCs w:val="20"/>
          <w:u w:val="single"/>
          <w:lang w:val="en-US" w:eastAsia="ko-KR"/>
        </w:rPr>
        <w:t>PEI</w:t>
      </w:r>
      <w:r w:rsidR="000550B5">
        <w:rPr>
          <w:rFonts w:ascii="Times New Roman" w:eastAsia="Malgun Gothic" w:hAnsi="Times New Roman"/>
          <w:szCs w:val="20"/>
          <w:u w:val="single"/>
          <w:lang w:val="en-US" w:eastAsia="ko-KR"/>
        </w:rPr>
        <w:t>.</w:t>
      </w:r>
    </w:p>
    <w:p w14:paraId="470CBBCF" w14:textId="77777777" w:rsidR="00B73390" w:rsidRPr="00B73390" w:rsidRDefault="00B73390" w:rsidP="00E97D1B">
      <w:pPr>
        <w:spacing w:line="288" w:lineRule="auto"/>
        <w:jc w:val="both"/>
        <w:rPr>
          <w:rFonts w:ascii="Times New Roman" w:eastAsia="Malgun Gothic" w:hAnsi="Times New Roman"/>
          <w:szCs w:val="20"/>
          <w:u w:val="single"/>
          <w:lang w:val="en-US" w:eastAsia="ko-KR"/>
        </w:rPr>
      </w:pPr>
    </w:p>
    <w:p w14:paraId="4ADF1FEF" w14:textId="0D535352" w:rsidR="002D181D" w:rsidRPr="00B636F7" w:rsidRDefault="002D181D" w:rsidP="002D181D">
      <w:pPr>
        <w:spacing w:line="288" w:lineRule="auto"/>
        <w:jc w:val="both"/>
        <w:rPr>
          <w:rFonts w:ascii="Times New Roman" w:eastAsia="Malgun Gothic" w:hAnsi="Times New Roman"/>
          <w:szCs w:val="20"/>
          <w:u w:val="single"/>
          <w:lang w:val="en-US" w:eastAsia="ko-KR"/>
        </w:rPr>
      </w:pPr>
      <w:r w:rsidRPr="00B636F7">
        <w:rPr>
          <w:rFonts w:ascii="Times New Roman" w:eastAsia="Malgun Gothic" w:hAnsi="Times New Roman"/>
          <w:b/>
          <w:szCs w:val="20"/>
          <w:u w:val="single"/>
          <w:lang w:val="en-US" w:eastAsia="ko-KR"/>
        </w:rPr>
        <w:t>Observation</w:t>
      </w:r>
      <w:r w:rsidR="00B636F7" w:rsidRPr="00B636F7">
        <w:rPr>
          <w:rFonts w:ascii="Times New Roman" w:eastAsia="Malgun Gothic" w:hAnsi="Times New Roman"/>
          <w:b/>
          <w:szCs w:val="20"/>
          <w:u w:val="single"/>
          <w:lang w:val="en-US" w:eastAsia="ko-KR"/>
        </w:rPr>
        <w:t xml:space="preserve"> </w:t>
      </w:r>
      <w:r w:rsidRPr="00B636F7">
        <w:rPr>
          <w:rFonts w:ascii="Times New Roman" w:eastAsia="Malgun Gothic" w:hAnsi="Times New Roman"/>
          <w:b/>
          <w:szCs w:val="20"/>
          <w:u w:val="single"/>
          <w:lang w:val="en-US" w:eastAsia="ko-KR"/>
        </w:rPr>
        <w:t xml:space="preserve">2: </w:t>
      </w:r>
      <w:r w:rsidRPr="00B636F7">
        <w:rPr>
          <w:rFonts w:ascii="Times New Roman" w:eastAsia="Malgun Gothic" w:hAnsi="Times New Roman"/>
          <w:szCs w:val="20"/>
          <w:u w:val="single"/>
          <w:lang w:val="en-US" w:eastAsia="ko-KR"/>
        </w:rPr>
        <w:t>It’s waste of channel resource if PEI is less than 12 bits for PDCCH-based I-WUS.</w:t>
      </w:r>
    </w:p>
    <w:p w14:paraId="37BAB00D" w14:textId="1000C063" w:rsidR="00E97D1B" w:rsidRPr="00396F00" w:rsidRDefault="00E97D1B" w:rsidP="00E97D1B">
      <w:pPr>
        <w:spacing w:line="288" w:lineRule="auto"/>
        <w:jc w:val="both"/>
        <w:rPr>
          <w:rFonts w:ascii="Times New Roman" w:eastAsia="Malgun Gothic" w:hAnsi="Times New Roman"/>
          <w:b/>
          <w:szCs w:val="20"/>
          <w:lang w:val="en-US" w:eastAsia="ko-KR"/>
        </w:rPr>
      </w:pPr>
    </w:p>
    <w:p w14:paraId="57DC4826" w14:textId="320ABEAC" w:rsidR="00392D7B" w:rsidRDefault="002261CD" w:rsidP="00E97D1B">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The impact to synchron</w:t>
      </w:r>
      <w:r w:rsidR="00392D7B">
        <w:rPr>
          <w:rFonts w:ascii="Times New Roman" w:eastAsia="Malgun Gothic" w:hAnsi="Times New Roman"/>
          <w:szCs w:val="20"/>
          <w:lang w:val="en-US" w:eastAsia="ko-KR"/>
        </w:rPr>
        <w:t xml:space="preserve">ization performance is another </w:t>
      </w:r>
      <w:r w:rsidR="00B73390">
        <w:rPr>
          <w:rFonts w:ascii="Times New Roman" w:eastAsia="Malgun Gothic" w:hAnsi="Times New Roman"/>
          <w:szCs w:val="20"/>
          <w:lang w:val="en-US" w:eastAsia="ko-KR"/>
        </w:rPr>
        <w:t>L1 signal/channel</w:t>
      </w:r>
      <w:r>
        <w:rPr>
          <w:rFonts w:ascii="Times New Roman" w:eastAsia="Malgun Gothic" w:hAnsi="Times New Roman"/>
          <w:szCs w:val="20"/>
          <w:lang w:val="en-US" w:eastAsia="ko-KR"/>
        </w:rPr>
        <w:t xml:space="preserve"> design aspect for I-WUS. For PDCCH-based </w:t>
      </w:r>
      <w:r w:rsidR="00827BA0">
        <w:rPr>
          <w:rFonts w:ascii="Times New Roman" w:eastAsia="Malgun Gothic" w:hAnsi="Times New Roman"/>
          <w:szCs w:val="20"/>
          <w:lang w:val="en-US" w:eastAsia="ko-KR"/>
        </w:rPr>
        <w:t>I-WUS</w:t>
      </w:r>
      <w:r>
        <w:rPr>
          <w:rFonts w:ascii="Times New Roman" w:eastAsia="Malgun Gothic" w:hAnsi="Times New Roman"/>
          <w:szCs w:val="20"/>
          <w:lang w:val="en-US" w:eastAsia="ko-KR"/>
        </w:rPr>
        <w:t xml:space="preserve">, </w:t>
      </w:r>
      <w:r w:rsidR="00772A15">
        <w:rPr>
          <w:rFonts w:ascii="Times New Roman" w:eastAsia="Malgun Gothic" w:hAnsi="Times New Roman"/>
          <w:szCs w:val="20"/>
          <w:lang w:val="en-US" w:eastAsia="ko-KR"/>
        </w:rPr>
        <w:t>SSBs</w:t>
      </w:r>
      <w:r w:rsidR="004A4715">
        <w:rPr>
          <w:rFonts w:ascii="Times New Roman" w:eastAsia="Malgun Gothic" w:hAnsi="Times New Roman"/>
          <w:szCs w:val="20"/>
          <w:lang w:val="en-US" w:eastAsia="ko-KR"/>
        </w:rPr>
        <w:t xml:space="preserve"> are the only RS resources for synchronization in idle/inactive state.</w:t>
      </w:r>
      <w:r w:rsidR="00827BA0">
        <w:rPr>
          <w:rFonts w:ascii="Times New Roman" w:eastAsia="Malgun Gothic" w:hAnsi="Times New Roman"/>
          <w:szCs w:val="20"/>
          <w:lang w:val="en-US" w:eastAsia="ko-KR"/>
        </w:rPr>
        <w:t xml:space="preserve"> </w:t>
      </w:r>
      <w:r w:rsidR="004A4715">
        <w:rPr>
          <w:rFonts w:ascii="Times New Roman" w:eastAsia="Malgun Gothic" w:hAnsi="Times New Roman"/>
          <w:szCs w:val="20"/>
          <w:lang w:val="en-US" w:eastAsia="ko-KR"/>
        </w:rPr>
        <w:t>The</w:t>
      </w:r>
      <w:r w:rsidR="00827BA0">
        <w:rPr>
          <w:rFonts w:ascii="Times New Roman" w:eastAsia="Malgun Gothic" w:hAnsi="Times New Roman"/>
          <w:szCs w:val="20"/>
          <w:lang w:val="en-US" w:eastAsia="ko-KR"/>
        </w:rPr>
        <w:t xml:space="preserve"> number of SS</w:t>
      </w:r>
      <w:r w:rsidR="004A4715">
        <w:rPr>
          <w:rFonts w:ascii="Times New Roman" w:eastAsia="Malgun Gothic" w:hAnsi="Times New Roman"/>
          <w:szCs w:val="20"/>
          <w:lang w:val="en-US" w:eastAsia="ko-KR"/>
        </w:rPr>
        <w:t>Bs for synchronization</w:t>
      </w:r>
      <w:r w:rsidR="00392D7B">
        <w:rPr>
          <w:rFonts w:ascii="Times New Roman" w:eastAsia="Malgun Gothic" w:hAnsi="Times New Roman"/>
          <w:szCs w:val="20"/>
          <w:lang w:val="en-US" w:eastAsia="ko-KR"/>
        </w:rPr>
        <w:t xml:space="preserve"> before I-WUS</w:t>
      </w:r>
      <w:r w:rsidR="004A4715">
        <w:rPr>
          <w:rFonts w:ascii="Times New Roman" w:eastAsia="Malgun Gothic" w:hAnsi="Times New Roman"/>
          <w:szCs w:val="20"/>
          <w:lang w:val="en-US" w:eastAsia="ko-KR"/>
        </w:rPr>
        <w:t xml:space="preserve"> should be same as</w:t>
      </w:r>
      <w:r w:rsidR="000550B5">
        <w:rPr>
          <w:rFonts w:ascii="Times New Roman" w:eastAsia="Malgun Gothic" w:hAnsi="Times New Roman"/>
          <w:szCs w:val="20"/>
          <w:lang w:val="en-US" w:eastAsia="ko-KR"/>
        </w:rPr>
        <w:t xml:space="preserve"> the</w:t>
      </w:r>
      <w:r w:rsidR="004A4715">
        <w:rPr>
          <w:rFonts w:ascii="Times New Roman" w:eastAsia="Malgun Gothic" w:hAnsi="Times New Roman"/>
          <w:szCs w:val="20"/>
          <w:lang w:val="en-US" w:eastAsia="ko-KR"/>
        </w:rPr>
        <w:t xml:space="preserve"> number of SSBs for synchronization before PO in Rel-16 when</w:t>
      </w:r>
      <w:r w:rsidR="00827BA0">
        <w:rPr>
          <w:rFonts w:ascii="Times New Roman" w:eastAsia="Malgun Gothic" w:hAnsi="Times New Roman"/>
          <w:szCs w:val="20"/>
          <w:lang w:val="en-US" w:eastAsia="ko-KR"/>
        </w:rPr>
        <w:t xml:space="preserve"> there are no additional RS resources between the I-WUS and PO</w:t>
      </w:r>
      <w:r w:rsidR="00772A15">
        <w:rPr>
          <w:rFonts w:ascii="Times New Roman" w:eastAsia="Malgun Gothic" w:hAnsi="Times New Roman"/>
          <w:szCs w:val="20"/>
          <w:lang w:val="en-US" w:eastAsia="ko-KR"/>
        </w:rPr>
        <w:t xml:space="preserve">. </w:t>
      </w:r>
      <w:r w:rsidR="00392D7B">
        <w:rPr>
          <w:rFonts w:ascii="Times New Roman" w:eastAsia="Malgun Gothic" w:hAnsi="Times New Roman"/>
          <w:szCs w:val="20"/>
          <w:lang w:val="en-US" w:eastAsia="ko-KR"/>
        </w:rPr>
        <w:t xml:space="preserve">Although PDCCH can be less sensitive to </w:t>
      </w:r>
      <w:r w:rsidR="004A4715">
        <w:rPr>
          <w:rFonts w:ascii="Times New Roman" w:eastAsia="Malgun Gothic" w:hAnsi="Times New Roman"/>
          <w:szCs w:val="20"/>
          <w:lang w:val="en-US" w:eastAsia="ko-KR"/>
        </w:rPr>
        <w:t>synchronization error than PDSCH, the number of SSBs for synchronization is determined based on synchronization requirement for paging PDSCH.</w:t>
      </w:r>
      <w:r w:rsidR="00392D7B">
        <w:rPr>
          <w:rFonts w:ascii="Times New Roman" w:eastAsia="Malgun Gothic" w:hAnsi="Times New Roman"/>
          <w:szCs w:val="20"/>
          <w:lang w:val="en-US" w:eastAsia="ko-KR"/>
        </w:rPr>
        <w:t xml:space="preserve"> </w:t>
      </w:r>
    </w:p>
    <w:p w14:paraId="5485E90C" w14:textId="2EC7C95A" w:rsidR="00396F00" w:rsidRDefault="00396F00" w:rsidP="00E97D1B">
      <w:pPr>
        <w:spacing w:line="288" w:lineRule="auto"/>
        <w:jc w:val="both"/>
        <w:rPr>
          <w:rFonts w:ascii="Times New Roman" w:eastAsia="Malgun Gothic" w:hAnsi="Times New Roman"/>
          <w:szCs w:val="20"/>
          <w:lang w:val="en-US" w:eastAsia="ko-KR"/>
        </w:rPr>
      </w:pPr>
    </w:p>
    <w:p w14:paraId="2C4E2FBB" w14:textId="591083B4" w:rsidR="00E02BFA" w:rsidRDefault="004A4715" w:rsidP="00042972">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On the other hand, sequence-based</w:t>
      </w:r>
      <w:r w:rsidR="00E02BFA">
        <w:rPr>
          <w:rFonts w:ascii="Times New Roman" w:eastAsia="Malgun Gothic" w:hAnsi="Times New Roman"/>
          <w:szCs w:val="20"/>
          <w:lang w:val="en-US" w:eastAsia="ko-KR"/>
        </w:rPr>
        <w:t xml:space="preserve"> I-WUS can be considered as RS resources for synchronization</w:t>
      </w:r>
      <w:r w:rsidR="000550B5">
        <w:rPr>
          <w:rFonts w:ascii="Times New Roman" w:eastAsia="Malgun Gothic" w:hAnsi="Times New Roman"/>
          <w:szCs w:val="20"/>
          <w:lang w:val="en-US" w:eastAsia="ko-KR"/>
        </w:rPr>
        <w:t xml:space="preserve"> directly</w:t>
      </w:r>
      <w:r w:rsidR="00E02BFA">
        <w:rPr>
          <w:rFonts w:ascii="Times New Roman" w:eastAsia="Malgun Gothic" w:hAnsi="Times New Roman"/>
          <w:szCs w:val="20"/>
          <w:lang w:val="en-US" w:eastAsia="ko-KR"/>
        </w:rPr>
        <w:t xml:space="preserve">. </w:t>
      </w:r>
      <w:r w:rsidR="00042972">
        <w:rPr>
          <w:rFonts w:ascii="Times New Roman" w:eastAsia="Malgun Gothic" w:hAnsi="Times New Roman"/>
          <w:szCs w:val="20"/>
          <w:lang w:val="en-US" w:eastAsia="ko-KR"/>
        </w:rPr>
        <w:t xml:space="preserve">When sequence-based I-WUS is transmitted and </w:t>
      </w:r>
      <w:r w:rsidR="000550B5">
        <w:rPr>
          <w:rFonts w:ascii="Times New Roman" w:eastAsia="Malgun Gothic" w:hAnsi="Times New Roman"/>
          <w:szCs w:val="20"/>
          <w:lang w:val="en-US" w:eastAsia="ko-KR"/>
        </w:rPr>
        <w:t xml:space="preserve">can </w:t>
      </w:r>
      <w:r w:rsidR="00042972">
        <w:rPr>
          <w:rFonts w:ascii="Times New Roman" w:eastAsia="Malgun Gothic" w:hAnsi="Times New Roman"/>
          <w:szCs w:val="20"/>
          <w:lang w:val="en-US" w:eastAsia="ko-KR"/>
        </w:rPr>
        <w:t>achieve the synchronization requirement for paging PDSCH,</w:t>
      </w:r>
      <w:r>
        <w:rPr>
          <w:rFonts w:ascii="Times New Roman" w:eastAsia="Malgun Gothic" w:hAnsi="Times New Roman"/>
          <w:szCs w:val="20"/>
          <w:lang w:val="en-US" w:eastAsia="ko-KR"/>
        </w:rPr>
        <w:t xml:space="preserve"> </w:t>
      </w:r>
      <w:r w:rsidR="00042972">
        <w:rPr>
          <w:rFonts w:ascii="Times New Roman" w:eastAsia="Malgun Gothic" w:hAnsi="Times New Roman"/>
          <w:szCs w:val="20"/>
          <w:lang w:val="en-US" w:eastAsia="ko-KR"/>
        </w:rPr>
        <w:t xml:space="preserve">UE doesn’t need to process any </w:t>
      </w:r>
      <w:r>
        <w:rPr>
          <w:rFonts w:ascii="Times New Roman" w:eastAsia="Malgun Gothic" w:hAnsi="Times New Roman"/>
          <w:szCs w:val="20"/>
          <w:lang w:val="en-US" w:eastAsia="ko-KR"/>
        </w:rPr>
        <w:t xml:space="preserve">SSBs </w:t>
      </w:r>
      <w:r w:rsidR="00042972">
        <w:rPr>
          <w:rFonts w:ascii="Times New Roman" w:eastAsia="Malgun Gothic" w:hAnsi="Times New Roman"/>
          <w:szCs w:val="20"/>
          <w:lang w:val="en-US" w:eastAsia="ko-KR"/>
        </w:rPr>
        <w:t xml:space="preserve">for synchronization </w:t>
      </w:r>
      <w:r>
        <w:rPr>
          <w:rFonts w:ascii="Times New Roman" w:eastAsia="Malgun Gothic" w:hAnsi="Times New Roman"/>
          <w:szCs w:val="20"/>
          <w:lang w:val="en-US" w:eastAsia="ko-KR"/>
        </w:rPr>
        <w:t>before or after I-WUS</w:t>
      </w:r>
      <w:r w:rsidR="00042972">
        <w:rPr>
          <w:rFonts w:ascii="Times New Roman" w:eastAsia="Malgun Gothic" w:hAnsi="Times New Roman"/>
          <w:szCs w:val="20"/>
          <w:lang w:val="en-US" w:eastAsia="ko-KR"/>
        </w:rPr>
        <w:t xml:space="preserve">. When UE doesn’t detect any I-WUS before PO, UE can </w:t>
      </w:r>
      <w:r w:rsidR="000550B5">
        <w:rPr>
          <w:rFonts w:ascii="Times New Roman" w:eastAsia="Malgun Gothic" w:hAnsi="Times New Roman"/>
          <w:szCs w:val="20"/>
          <w:lang w:val="en-US" w:eastAsia="ko-KR"/>
        </w:rPr>
        <w:t xml:space="preserve">still </w:t>
      </w:r>
      <w:r w:rsidR="00042972">
        <w:rPr>
          <w:rFonts w:ascii="Times New Roman" w:eastAsia="Malgun Gothic" w:hAnsi="Times New Roman"/>
          <w:szCs w:val="20"/>
          <w:lang w:val="en-US" w:eastAsia="ko-KR"/>
        </w:rPr>
        <w:t>save power by skipping SSBs for synchronization as there is no data reception in PO.</w:t>
      </w:r>
    </w:p>
    <w:p w14:paraId="43056A8B" w14:textId="77777777" w:rsidR="000F260F" w:rsidRDefault="000F260F" w:rsidP="00E97D1B">
      <w:pPr>
        <w:spacing w:line="288" w:lineRule="auto"/>
        <w:jc w:val="both"/>
        <w:rPr>
          <w:rFonts w:ascii="Times New Roman" w:eastAsia="Malgun Gothic" w:hAnsi="Times New Roman"/>
          <w:szCs w:val="20"/>
          <w:lang w:val="en-US" w:eastAsia="ko-KR"/>
        </w:rPr>
      </w:pPr>
    </w:p>
    <w:p w14:paraId="1DA5606F" w14:textId="6EB47C31" w:rsidR="00053AF6" w:rsidRPr="00042972" w:rsidRDefault="000F260F" w:rsidP="000F260F">
      <w:pPr>
        <w:spacing w:line="288" w:lineRule="auto"/>
        <w:jc w:val="both"/>
        <w:rPr>
          <w:rFonts w:ascii="Times New Roman" w:eastAsia="Malgun Gothic" w:hAnsi="Times New Roman"/>
          <w:szCs w:val="20"/>
          <w:u w:val="single"/>
          <w:lang w:val="en-US" w:eastAsia="ko-KR"/>
        </w:rPr>
      </w:pPr>
      <w:r w:rsidRPr="00042972">
        <w:rPr>
          <w:rFonts w:ascii="Times New Roman" w:eastAsia="Malgun Gothic" w:hAnsi="Times New Roman"/>
          <w:b/>
          <w:szCs w:val="20"/>
          <w:u w:val="single"/>
          <w:lang w:val="en-US" w:eastAsia="ko-KR"/>
        </w:rPr>
        <w:t>Observation</w:t>
      </w:r>
      <w:r w:rsidR="00042972" w:rsidRPr="00042972">
        <w:rPr>
          <w:rFonts w:ascii="Times New Roman" w:eastAsia="Malgun Gothic" w:hAnsi="Times New Roman"/>
          <w:b/>
          <w:szCs w:val="20"/>
          <w:u w:val="single"/>
          <w:lang w:val="en-US" w:eastAsia="ko-KR"/>
        </w:rPr>
        <w:t xml:space="preserve"> </w:t>
      </w:r>
      <w:r w:rsidR="00042972">
        <w:rPr>
          <w:rFonts w:ascii="Times New Roman" w:eastAsia="Malgun Gothic" w:hAnsi="Times New Roman"/>
          <w:b/>
          <w:szCs w:val="20"/>
          <w:u w:val="single"/>
          <w:lang w:val="en-US" w:eastAsia="ko-KR"/>
        </w:rPr>
        <w:t>3</w:t>
      </w:r>
      <w:r w:rsidRPr="00042972">
        <w:rPr>
          <w:rFonts w:ascii="Times New Roman" w:eastAsia="Malgun Gothic" w:hAnsi="Times New Roman"/>
          <w:b/>
          <w:szCs w:val="20"/>
          <w:u w:val="single"/>
          <w:lang w:val="en-US" w:eastAsia="ko-KR"/>
        </w:rPr>
        <w:t>:</w:t>
      </w:r>
      <w:r w:rsidRPr="00042972">
        <w:rPr>
          <w:rFonts w:ascii="Times New Roman" w:eastAsia="Malgun Gothic" w:hAnsi="Times New Roman"/>
          <w:szCs w:val="20"/>
          <w:u w:val="single"/>
          <w:lang w:val="en-US" w:eastAsia="ko-KR"/>
        </w:rPr>
        <w:t xml:space="preserve"> </w:t>
      </w:r>
      <w:r w:rsidR="001E072E">
        <w:rPr>
          <w:rFonts w:ascii="Times New Roman" w:eastAsia="Malgun Gothic" w:hAnsi="Times New Roman"/>
          <w:szCs w:val="20"/>
          <w:u w:val="single"/>
          <w:lang w:val="en-US" w:eastAsia="ko-KR"/>
        </w:rPr>
        <w:t>UE expects the same</w:t>
      </w:r>
      <w:r w:rsidRPr="00042972">
        <w:rPr>
          <w:rFonts w:ascii="Times New Roman" w:eastAsia="Malgun Gothic" w:hAnsi="Times New Roman"/>
          <w:szCs w:val="20"/>
          <w:u w:val="single"/>
          <w:lang w:val="en-US" w:eastAsia="ko-KR"/>
        </w:rPr>
        <w:t xml:space="preserve"> synchronization</w:t>
      </w:r>
      <w:r w:rsidR="001E072E">
        <w:rPr>
          <w:rFonts w:ascii="Times New Roman" w:eastAsia="Malgun Gothic" w:hAnsi="Times New Roman"/>
          <w:szCs w:val="20"/>
          <w:u w:val="single"/>
          <w:lang w:val="en-US" w:eastAsia="ko-KR"/>
        </w:rPr>
        <w:t xml:space="preserve"> overhead </w:t>
      </w:r>
      <w:r w:rsidR="00053AF6" w:rsidRPr="00042972">
        <w:rPr>
          <w:rFonts w:ascii="Times New Roman" w:eastAsia="Malgun Gothic" w:hAnsi="Times New Roman"/>
          <w:szCs w:val="20"/>
          <w:u w:val="single"/>
          <w:lang w:val="en-US" w:eastAsia="ko-KR"/>
        </w:rPr>
        <w:t>as Rel-16</w:t>
      </w:r>
      <w:r w:rsidRPr="00042972">
        <w:rPr>
          <w:rFonts w:ascii="Times New Roman" w:eastAsia="Malgun Gothic" w:hAnsi="Times New Roman"/>
          <w:szCs w:val="20"/>
          <w:u w:val="single"/>
          <w:lang w:val="en-US" w:eastAsia="ko-KR"/>
        </w:rPr>
        <w:t xml:space="preserve"> when PDCCH-based I-WUS </w:t>
      </w:r>
      <w:r w:rsidR="00053AF6" w:rsidRPr="00042972">
        <w:rPr>
          <w:rFonts w:ascii="Times New Roman" w:eastAsia="Malgun Gothic" w:hAnsi="Times New Roman"/>
          <w:szCs w:val="20"/>
          <w:u w:val="single"/>
          <w:lang w:val="en-US" w:eastAsia="ko-KR"/>
        </w:rPr>
        <w:t xml:space="preserve">is considered, while </w:t>
      </w:r>
      <w:r w:rsidR="001E072E">
        <w:rPr>
          <w:rFonts w:ascii="Times New Roman" w:eastAsia="Malgun Gothic" w:hAnsi="Times New Roman"/>
          <w:szCs w:val="20"/>
          <w:u w:val="single"/>
          <w:lang w:val="en-US" w:eastAsia="ko-KR"/>
        </w:rPr>
        <w:t xml:space="preserve">UE can skip SSBs for synchronization as </w:t>
      </w:r>
      <w:r w:rsidR="00042972">
        <w:rPr>
          <w:rFonts w:ascii="Times New Roman" w:eastAsia="Malgun Gothic" w:hAnsi="Times New Roman"/>
          <w:szCs w:val="20"/>
          <w:u w:val="single"/>
          <w:lang w:val="en-US" w:eastAsia="ko-KR"/>
        </w:rPr>
        <w:t>sequence-</w:t>
      </w:r>
      <w:r w:rsidRPr="00042972">
        <w:rPr>
          <w:rFonts w:ascii="Times New Roman" w:eastAsia="Malgun Gothic" w:hAnsi="Times New Roman"/>
          <w:szCs w:val="20"/>
          <w:u w:val="single"/>
          <w:lang w:val="en-US" w:eastAsia="ko-KR"/>
        </w:rPr>
        <w:t>based I-WUS can</w:t>
      </w:r>
      <w:r w:rsidR="00053AF6" w:rsidRPr="00042972">
        <w:rPr>
          <w:rFonts w:ascii="Times New Roman" w:eastAsia="Malgun Gothic" w:hAnsi="Times New Roman"/>
          <w:szCs w:val="20"/>
          <w:u w:val="single"/>
          <w:lang w:val="en-US" w:eastAsia="ko-KR"/>
        </w:rPr>
        <w:t xml:space="preserve"> be used as RS</w:t>
      </w:r>
      <w:r w:rsidR="00042972">
        <w:rPr>
          <w:rFonts w:ascii="Times New Roman" w:eastAsia="Malgun Gothic" w:hAnsi="Times New Roman"/>
          <w:szCs w:val="20"/>
          <w:u w:val="single"/>
          <w:lang w:val="en-US" w:eastAsia="ko-KR"/>
        </w:rPr>
        <w:t xml:space="preserve"> resources for synchronization.</w:t>
      </w:r>
    </w:p>
    <w:p w14:paraId="4C5CC45A" w14:textId="3798B9D5" w:rsidR="00053AF6" w:rsidRDefault="00053AF6" w:rsidP="00053AF6">
      <w:pPr>
        <w:spacing w:line="288" w:lineRule="auto"/>
        <w:jc w:val="both"/>
        <w:rPr>
          <w:rFonts w:ascii="Times New Roman" w:eastAsia="Malgun Gothic" w:hAnsi="Times New Roman"/>
          <w:szCs w:val="20"/>
          <w:lang w:val="en-US" w:eastAsia="ko-KR"/>
        </w:rPr>
      </w:pPr>
    </w:p>
    <w:p w14:paraId="5E84F171" w14:textId="203F0F1C" w:rsidR="000550B5" w:rsidRDefault="00E02BFA" w:rsidP="007465E4">
      <w:pPr>
        <w:spacing w:line="288" w:lineRule="auto"/>
        <w:jc w:val="both"/>
        <w:rPr>
          <w:rFonts w:ascii="Times New Roman" w:eastAsia="Malgun Gothic" w:hAnsi="Times New Roman"/>
          <w:szCs w:val="20"/>
          <w:lang w:eastAsia="ko-KR"/>
        </w:rPr>
      </w:pPr>
      <w:r>
        <w:rPr>
          <w:rFonts w:ascii="Times New Roman" w:eastAsia="Malgun Gothic" w:hAnsi="Times New Roman"/>
          <w:szCs w:val="20"/>
          <w:lang w:val="en-US" w:eastAsia="ko-KR"/>
        </w:rPr>
        <w:t>Another</w:t>
      </w:r>
      <w:r w:rsidR="00053AF6">
        <w:rPr>
          <w:rFonts w:ascii="Times New Roman" w:eastAsia="Malgun Gothic" w:hAnsi="Times New Roman"/>
          <w:szCs w:val="20"/>
          <w:lang w:val="en-US" w:eastAsia="ko-KR"/>
        </w:rPr>
        <w:t xml:space="preserve"> essential </w:t>
      </w:r>
      <w:r w:rsidR="001E072E">
        <w:rPr>
          <w:rFonts w:ascii="Times New Roman" w:eastAsia="Malgun Gothic" w:hAnsi="Times New Roman"/>
          <w:szCs w:val="20"/>
          <w:lang w:val="en-US" w:eastAsia="ko-KR"/>
        </w:rPr>
        <w:t xml:space="preserve">L1 signal/channel </w:t>
      </w:r>
      <w:r w:rsidR="00053AF6">
        <w:rPr>
          <w:rFonts w:ascii="Times New Roman" w:eastAsia="Malgun Gothic" w:hAnsi="Times New Roman"/>
          <w:szCs w:val="20"/>
          <w:lang w:val="en-US" w:eastAsia="ko-KR"/>
        </w:rPr>
        <w:t>design aspect</w:t>
      </w:r>
      <w:r w:rsidR="001E072E">
        <w:rPr>
          <w:rFonts w:ascii="Times New Roman" w:eastAsia="Malgun Gothic" w:hAnsi="Times New Roman"/>
          <w:szCs w:val="20"/>
          <w:lang w:val="en-US" w:eastAsia="ko-KR"/>
        </w:rPr>
        <w:t xml:space="preserve"> </w:t>
      </w:r>
      <w:r w:rsidR="002C4E6D">
        <w:rPr>
          <w:rFonts w:ascii="Times New Roman" w:eastAsia="Malgun Gothic" w:hAnsi="Times New Roman"/>
          <w:szCs w:val="20"/>
          <w:lang w:val="en-US" w:eastAsia="ko-KR"/>
        </w:rPr>
        <w:t>is reliability</w:t>
      </w:r>
      <w:r w:rsidR="0065443F">
        <w:rPr>
          <w:rFonts w:ascii="Times New Roman" w:eastAsia="Malgun Gothic" w:hAnsi="Times New Roman"/>
          <w:szCs w:val="20"/>
          <w:lang w:val="en-US" w:eastAsia="ko-KR"/>
        </w:rPr>
        <w:t xml:space="preserve"> without</w:t>
      </w:r>
      <w:r w:rsidR="002C4E6D">
        <w:rPr>
          <w:rFonts w:ascii="Times New Roman" w:eastAsia="Malgun Gothic" w:hAnsi="Times New Roman"/>
          <w:szCs w:val="20"/>
          <w:lang w:val="en-US" w:eastAsia="ko-KR"/>
        </w:rPr>
        <w:t xml:space="preserve"> impact to </w:t>
      </w:r>
      <w:r w:rsidR="002C4E6D">
        <w:rPr>
          <w:rFonts w:ascii="Times New Roman" w:eastAsia="Malgun Gothic" w:hAnsi="Times New Roman"/>
          <w:szCs w:val="20"/>
          <w:lang w:eastAsia="ko-KR"/>
        </w:rPr>
        <w:t>Rel-15/Rel</w:t>
      </w:r>
      <w:r w:rsidR="001E072E">
        <w:rPr>
          <w:rFonts w:ascii="Times New Roman" w:eastAsia="Malgun Gothic" w:hAnsi="Times New Roman"/>
          <w:szCs w:val="20"/>
          <w:lang w:eastAsia="ko-KR"/>
        </w:rPr>
        <w:t>-16 channels/signals</w:t>
      </w:r>
      <w:r w:rsidR="000556B6">
        <w:rPr>
          <w:rFonts w:ascii="Times New Roman" w:eastAsia="Malgun Gothic" w:hAnsi="Times New Roman"/>
          <w:szCs w:val="20"/>
          <w:lang w:eastAsia="ko-KR"/>
        </w:rPr>
        <w:t xml:space="preserve">. </w:t>
      </w:r>
      <w:r w:rsidR="002C4E6D">
        <w:rPr>
          <w:rFonts w:ascii="Times New Roman" w:eastAsia="Malgun Gothic" w:hAnsi="Times New Roman"/>
          <w:szCs w:val="20"/>
          <w:lang w:eastAsia="ko-KR"/>
        </w:rPr>
        <w:t>T</w:t>
      </w:r>
      <w:r w:rsidR="0065443F">
        <w:rPr>
          <w:rFonts w:ascii="Times New Roman" w:eastAsia="Malgun Gothic" w:hAnsi="Times New Roman"/>
          <w:szCs w:val="20"/>
          <w:lang w:eastAsia="ko-KR"/>
        </w:rPr>
        <w:t xml:space="preserve">he reliability of I-WUS can be evaluated by detection error rate (DER) and/or miss detection rate (MDR). </w:t>
      </w:r>
      <w:r w:rsidR="00E035A8">
        <w:rPr>
          <w:rFonts w:ascii="Times New Roman" w:eastAsia="Malgun Gothic" w:hAnsi="Times New Roman"/>
          <w:szCs w:val="20"/>
          <w:lang w:eastAsia="ko-KR"/>
        </w:rPr>
        <w:t>Since UE needs to decode</w:t>
      </w:r>
      <w:r w:rsidR="000550B5">
        <w:rPr>
          <w:rFonts w:ascii="Times New Roman" w:eastAsia="Malgun Gothic" w:hAnsi="Times New Roman"/>
          <w:szCs w:val="20"/>
          <w:lang w:eastAsia="ko-KR"/>
        </w:rPr>
        <w:t xml:space="preserve"> I-WUS first bef</w:t>
      </w:r>
      <w:r w:rsidR="007465E4">
        <w:rPr>
          <w:rFonts w:ascii="Times New Roman" w:eastAsia="Malgun Gothic" w:hAnsi="Times New Roman"/>
          <w:szCs w:val="20"/>
          <w:lang w:eastAsia="ko-KR"/>
        </w:rPr>
        <w:t>ore paging PDCCH reception, the detection error of</w:t>
      </w:r>
      <w:r w:rsidR="000550B5">
        <w:rPr>
          <w:rFonts w:ascii="Times New Roman" w:eastAsia="Malgun Gothic" w:hAnsi="Times New Roman"/>
          <w:szCs w:val="20"/>
          <w:lang w:eastAsia="ko-KR"/>
        </w:rPr>
        <w:t xml:space="preserve"> I-WUS </w:t>
      </w:r>
      <w:r w:rsidR="007465E4">
        <w:rPr>
          <w:rFonts w:ascii="Times New Roman" w:eastAsia="Malgun Gothic" w:hAnsi="Times New Roman"/>
          <w:szCs w:val="20"/>
          <w:lang w:eastAsia="ko-KR"/>
        </w:rPr>
        <w:t xml:space="preserve">can impact paging PDCCH reception. The consequence </w:t>
      </w:r>
      <w:r w:rsidR="00E035A8">
        <w:rPr>
          <w:rFonts w:ascii="Times New Roman" w:eastAsia="Malgun Gothic" w:hAnsi="Times New Roman"/>
          <w:szCs w:val="20"/>
          <w:lang w:eastAsia="ko-KR"/>
        </w:rPr>
        <w:t xml:space="preserve">of </w:t>
      </w:r>
      <w:r w:rsidR="007465E4">
        <w:rPr>
          <w:rFonts w:ascii="Times New Roman" w:eastAsia="Malgun Gothic" w:hAnsi="Times New Roman"/>
          <w:szCs w:val="20"/>
          <w:lang w:eastAsia="ko-KR"/>
        </w:rPr>
        <w:t xml:space="preserve">detection error </w:t>
      </w:r>
      <w:r w:rsidR="00E035A8">
        <w:rPr>
          <w:rFonts w:ascii="Times New Roman" w:eastAsia="Malgun Gothic" w:hAnsi="Times New Roman"/>
          <w:szCs w:val="20"/>
          <w:lang w:eastAsia="ko-KR"/>
        </w:rPr>
        <w:t>depends on UE behaviour after detection error of I-WUS happens</w:t>
      </w:r>
      <w:r w:rsidR="007465E4">
        <w:rPr>
          <w:rFonts w:ascii="Times New Roman" w:eastAsia="Malgun Gothic" w:hAnsi="Times New Roman"/>
          <w:szCs w:val="20"/>
          <w:lang w:eastAsia="ko-KR"/>
        </w:rPr>
        <w:t>.</w:t>
      </w:r>
      <w:r w:rsidR="000550B5">
        <w:rPr>
          <w:rFonts w:ascii="Times New Roman" w:eastAsia="Malgun Gothic" w:hAnsi="Times New Roman"/>
          <w:szCs w:val="20"/>
          <w:lang w:eastAsia="ko-KR"/>
        </w:rPr>
        <w:t xml:space="preserve"> </w:t>
      </w:r>
      <w:r w:rsidR="007465E4">
        <w:rPr>
          <w:rFonts w:ascii="Times New Roman" w:eastAsia="Malgun Gothic" w:hAnsi="Times New Roman"/>
          <w:szCs w:val="20"/>
          <w:lang w:eastAsia="ko-KR"/>
        </w:rPr>
        <w:t xml:space="preserve">When UE only wakes up when receives </w:t>
      </w:r>
      <w:r w:rsidR="00E035A8">
        <w:rPr>
          <w:rFonts w:ascii="Times New Roman" w:eastAsia="Malgun Gothic" w:hAnsi="Times New Roman"/>
          <w:szCs w:val="20"/>
          <w:lang w:eastAsia="ko-KR"/>
        </w:rPr>
        <w:t>a</w:t>
      </w:r>
      <w:r w:rsidR="007465E4">
        <w:rPr>
          <w:rFonts w:ascii="Times New Roman" w:eastAsia="Malgun Gothic" w:hAnsi="Times New Roman"/>
          <w:szCs w:val="20"/>
          <w:lang w:eastAsia="ko-KR"/>
        </w:rPr>
        <w:t xml:space="preserve"> PEI, </w:t>
      </w:r>
      <w:r w:rsidR="00E035A8">
        <w:rPr>
          <w:rFonts w:ascii="Times New Roman" w:eastAsia="Malgun Gothic" w:hAnsi="Times New Roman"/>
          <w:szCs w:val="20"/>
          <w:lang w:eastAsia="ko-KR"/>
        </w:rPr>
        <w:t xml:space="preserve">the consequence of detection error is critical, such that </w:t>
      </w:r>
      <w:r w:rsidR="007465E4">
        <w:rPr>
          <w:rFonts w:ascii="Times New Roman" w:eastAsia="Malgun Gothic" w:hAnsi="Times New Roman"/>
          <w:szCs w:val="20"/>
          <w:lang w:eastAsia="ko-KR"/>
        </w:rPr>
        <w:t>UE will miss paging PDCCH receptions in PO. To avoid impac</w:t>
      </w:r>
      <w:r w:rsidR="00E035A8">
        <w:rPr>
          <w:rFonts w:ascii="Times New Roman" w:eastAsia="Malgun Gothic" w:hAnsi="Times New Roman"/>
          <w:szCs w:val="20"/>
          <w:lang w:eastAsia="ko-KR"/>
        </w:rPr>
        <w:t xml:space="preserve">t on paging PDCCH reception, it’s </w:t>
      </w:r>
      <w:r w:rsidR="007465E4">
        <w:rPr>
          <w:rFonts w:ascii="Times New Roman" w:eastAsia="Malgun Gothic" w:hAnsi="Times New Roman"/>
          <w:szCs w:val="20"/>
          <w:lang w:eastAsia="ko-KR"/>
        </w:rPr>
        <w:t xml:space="preserve">necessary to consider higher reliability target for I-WUS than paging PDCCH. </w:t>
      </w:r>
    </w:p>
    <w:p w14:paraId="35EEDC3A" w14:textId="27837B1B" w:rsidR="007465E4" w:rsidRDefault="007465E4" w:rsidP="00E97D1B">
      <w:pPr>
        <w:spacing w:line="288" w:lineRule="auto"/>
        <w:jc w:val="both"/>
        <w:rPr>
          <w:rFonts w:ascii="Times New Roman" w:eastAsia="Malgun Gothic" w:hAnsi="Times New Roman"/>
          <w:szCs w:val="20"/>
          <w:lang w:eastAsia="ko-KR"/>
        </w:rPr>
      </w:pPr>
    </w:p>
    <w:p w14:paraId="77612194" w14:textId="2C1BB80A" w:rsidR="007465E4" w:rsidRPr="00042972" w:rsidRDefault="007465E4" w:rsidP="007465E4">
      <w:pPr>
        <w:spacing w:line="288" w:lineRule="auto"/>
        <w:jc w:val="both"/>
        <w:rPr>
          <w:rFonts w:ascii="Times New Roman" w:eastAsia="Malgun Gothic" w:hAnsi="Times New Roman"/>
          <w:szCs w:val="20"/>
          <w:u w:val="single"/>
          <w:lang w:val="en-US" w:eastAsia="ko-KR"/>
        </w:rPr>
      </w:pPr>
      <w:r w:rsidRPr="00042972">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4</w:t>
      </w:r>
      <w:r w:rsidRPr="00042972">
        <w:rPr>
          <w:rFonts w:ascii="Times New Roman" w:eastAsia="Malgun Gothic" w:hAnsi="Times New Roman"/>
          <w:b/>
          <w:szCs w:val="20"/>
          <w:u w:val="single"/>
          <w:lang w:val="en-US" w:eastAsia="ko-KR"/>
        </w:rPr>
        <w:t>:</w:t>
      </w:r>
      <w:r w:rsidRPr="0004297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Detection error of I-WUS will cause critical issue such that UE misse</w:t>
      </w:r>
      <w:r w:rsidR="00E035A8">
        <w:rPr>
          <w:rFonts w:ascii="Times New Roman" w:eastAsia="Malgun Gothic" w:hAnsi="Times New Roman"/>
          <w:szCs w:val="20"/>
          <w:u w:val="single"/>
          <w:lang w:val="en-US" w:eastAsia="ko-KR"/>
        </w:rPr>
        <w:t xml:space="preserve">s paging PDCCH/PDSCH transmitted by NW. </w:t>
      </w:r>
    </w:p>
    <w:p w14:paraId="1DEBAF47" w14:textId="5299DCBF" w:rsidR="001E072E" w:rsidRDefault="001E072E" w:rsidP="00E97D1B">
      <w:pPr>
        <w:spacing w:line="288" w:lineRule="auto"/>
        <w:jc w:val="both"/>
        <w:rPr>
          <w:rFonts w:ascii="Times New Roman" w:eastAsia="Malgun Gothic" w:hAnsi="Times New Roman"/>
          <w:szCs w:val="20"/>
          <w:lang w:eastAsia="ko-KR"/>
        </w:rPr>
      </w:pPr>
    </w:p>
    <w:p w14:paraId="7A2B1A2E" w14:textId="20027486" w:rsidR="001E072E" w:rsidRDefault="004706CB" w:rsidP="00E97D1B">
      <w:pPr>
        <w:spacing w:line="288" w:lineRule="auto"/>
        <w:jc w:val="both"/>
        <w:rPr>
          <w:rFonts w:ascii="Times New Roman" w:eastAsia="Malgun Gothic" w:hAnsi="Times New Roman"/>
          <w:szCs w:val="20"/>
          <w:lang w:eastAsia="ko-KR"/>
        </w:rPr>
      </w:pPr>
      <w:r>
        <w:rPr>
          <w:rFonts w:ascii="Times New Roman" w:eastAsia="Malgun Gothic" w:hAnsi="Times New Roman"/>
          <w:szCs w:val="20"/>
          <w:lang w:eastAsia="ko-KR"/>
        </w:rPr>
        <w:t xml:space="preserve">For PDCCH-based I-WUS, the reliability is evaluated by BLER of PDCCH detection. The target BLER for PDCCH-based I-WUS should be 10X smaller than the target BLER for paging PDCCH to avoid impact on paging PDCCH reception. </w:t>
      </w:r>
    </w:p>
    <w:p w14:paraId="250EABEB" w14:textId="77777777" w:rsidR="001E072E" w:rsidRDefault="001E072E" w:rsidP="00E97D1B">
      <w:pPr>
        <w:spacing w:line="288" w:lineRule="auto"/>
        <w:jc w:val="both"/>
        <w:rPr>
          <w:rFonts w:ascii="Times New Roman" w:eastAsia="Malgun Gothic" w:hAnsi="Times New Roman"/>
          <w:szCs w:val="20"/>
          <w:lang w:eastAsia="ko-KR"/>
        </w:rPr>
      </w:pPr>
    </w:p>
    <w:p w14:paraId="02D1AC73" w14:textId="24C3991A" w:rsidR="004706CB" w:rsidRDefault="0065443F" w:rsidP="00E97D1B">
      <w:pPr>
        <w:spacing w:line="288" w:lineRule="auto"/>
        <w:jc w:val="both"/>
        <w:rPr>
          <w:rFonts w:ascii="Times New Roman" w:eastAsia="Malgun Gothic" w:hAnsi="Times New Roman"/>
          <w:szCs w:val="20"/>
          <w:lang w:eastAsia="ko-KR"/>
        </w:rPr>
      </w:pPr>
      <w:r>
        <w:rPr>
          <w:rFonts w:ascii="Times New Roman" w:eastAsia="Malgun Gothic" w:hAnsi="Times New Roman"/>
          <w:szCs w:val="20"/>
          <w:lang w:eastAsia="ko-KR"/>
        </w:rPr>
        <w:t xml:space="preserve">For </w:t>
      </w:r>
      <w:r w:rsidR="00F15253">
        <w:rPr>
          <w:rFonts w:ascii="Times New Roman" w:eastAsia="Malgun Gothic" w:hAnsi="Times New Roman"/>
          <w:szCs w:val="20"/>
          <w:lang w:eastAsia="ko-KR"/>
        </w:rPr>
        <w:t>sequence-based I-WUS</w:t>
      </w:r>
      <w:r w:rsidR="004706CB">
        <w:rPr>
          <w:rFonts w:ascii="Times New Roman" w:eastAsia="Malgun Gothic" w:hAnsi="Times New Roman"/>
          <w:szCs w:val="20"/>
          <w:lang w:eastAsia="ko-KR"/>
        </w:rPr>
        <w:t xml:space="preserve"> transmitted on-demand</w:t>
      </w:r>
      <w:r w:rsidR="00F15253">
        <w:rPr>
          <w:rFonts w:ascii="Times New Roman" w:eastAsia="Malgun Gothic" w:hAnsi="Times New Roman"/>
          <w:szCs w:val="20"/>
          <w:lang w:eastAsia="ko-KR"/>
        </w:rPr>
        <w:t>, the reliability</w:t>
      </w:r>
      <w:r w:rsidR="004706CB">
        <w:rPr>
          <w:rFonts w:ascii="Times New Roman" w:eastAsia="Malgun Gothic" w:hAnsi="Times New Roman"/>
          <w:szCs w:val="20"/>
          <w:lang w:eastAsia="ko-KR"/>
        </w:rPr>
        <w:t xml:space="preserve"> should be evaluated by both MDR and false alarm rate</w:t>
      </w:r>
      <w:r w:rsidR="00F15253">
        <w:rPr>
          <w:rFonts w:ascii="Times New Roman" w:eastAsia="Malgun Gothic" w:hAnsi="Times New Roman"/>
          <w:szCs w:val="20"/>
          <w:lang w:eastAsia="ko-KR"/>
        </w:rPr>
        <w:t xml:space="preserve">. </w:t>
      </w:r>
      <w:r w:rsidR="004706CB">
        <w:rPr>
          <w:rFonts w:ascii="Times New Roman" w:eastAsia="Malgun Gothic" w:hAnsi="Times New Roman"/>
          <w:szCs w:val="20"/>
          <w:lang w:eastAsia="ko-KR"/>
        </w:rPr>
        <w:t>When false alarm happens, UE follows the legacy paging mechanism and there is no critical issue. But UE will miss paging reception when miss detection happens. Therefore, the target reliability of sequence-based I-WUS is limited by MDR, a MDR 10X smaller than BLER of paging PDCCH should be considered to avoid impact on paging PDCCH reception.</w:t>
      </w:r>
    </w:p>
    <w:p w14:paraId="7ED53ABB" w14:textId="553B124A" w:rsidR="00D003E2" w:rsidRDefault="00D003E2" w:rsidP="00E97D1B">
      <w:pPr>
        <w:spacing w:line="288" w:lineRule="auto"/>
        <w:jc w:val="both"/>
        <w:rPr>
          <w:rFonts w:ascii="Times New Roman" w:eastAsia="Malgun Gothic" w:hAnsi="Times New Roman"/>
          <w:szCs w:val="20"/>
          <w:lang w:eastAsia="ko-KR"/>
        </w:rPr>
      </w:pPr>
    </w:p>
    <w:p w14:paraId="5639928C" w14:textId="32C5B425" w:rsidR="00D003E2" w:rsidRDefault="00D003E2" w:rsidP="00E97D1B">
      <w:pPr>
        <w:spacing w:line="288" w:lineRule="auto"/>
        <w:jc w:val="both"/>
        <w:rPr>
          <w:rFonts w:ascii="Times New Roman" w:eastAsia="Malgun Gothic" w:hAnsi="Times New Roman"/>
          <w:szCs w:val="20"/>
          <w:lang w:eastAsia="ko-KR"/>
        </w:rPr>
      </w:pPr>
      <w:r>
        <w:rPr>
          <w:rFonts w:ascii="Times New Roman" w:eastAsia="Malgun Gothic" w:hAnsi="Times New Roman"/>
          <w:szCs w:val="20"/>
          <w:lang w:eastAsia="ko-KR"/>
        </w:rPr>
        <w:t>Assume the target BLER for paging PDCCH is 1%, the target BLER for PDCCH-based I-WUS and MDR rate for sequence-based I-WUS should be 10X smaller, i.e. 0.1%.</w:t>
      </w:r>
    </w:p>
    <w:p w14:paraId="08B2C985" w14:textId="06025905" w:rsidR="002C4E6D" w:rsidRDefault="002C4E6D" w:rsidP="00E97D1B">
      <w:pPr>
        <w:spacing w:line="288" w:lineRule="auto"/>
        <w:jc w:val="both"/>
        <w:rPr>
          <w:rFonts w:ascii="Times New Roman" w:eastAsia="Malgun Gothic" w:hAnsi="Times New Roman"/>
          <w:szCs w:val="20"/>
          <w:lang w:eastAsia="ko-KR"/>
        </w:rPr>
      </w:pPr>
    </w:p>
    <w:p w14:paraId="420E20C4" w14:textId="3B348BB9" w:rsidR="009157FA" w:rsidRPr="00D003E2" w:rsidRDefault="002C72AA" w:rsidP="00E97D1B">
      <w:pPr>
        <w:spacing w:line="288" w:lineRule="auto"/>
        <w:jc w:val="both"/>
        <w:rPr>
          <w:rFonts w:ascii="Times New Roman" w:eastAsia="Malgun Gothic" w:hAnsi="Times New Roman"/>
          <w:b/>
          <w:szCs w:val="20"/>
          <w:u w:val="single"/>
          <w:lang w:eastAsia="ko-KR"/>
        </w:rPr>
      </w:pPr>
      <w:r w:rsidRPr="00D003E2">
        <w:rPr>
          <w:rFonts w:ascii="Times New Roman" w:eastAsia="Malgun Gothic" w:hAnsi="Times New Roman"/>
          <w:b/>
          <w:szCs w:val="20"/>
          <w:u w:val="single"/>
          <w:lang w:eastAsia="ko-KR"/>
        </w:rPr>
        <w:t xml:space="preserve">Proposal </w:t>
      </w:r>
      <w:r w:rsidR="00F15253" w:rsidRPr="00D003E2">
        <w:rPr>
          <w:rFonts w:ascii="Times New Roman" w:eastAsia="Malgun Gothic" w:hAnsi="Times New Roman"/>
          <w:b/>
          <w:szCs w:val="20"/>
          <w:u w:val="single"/>
          <w:lang w:eastAsia="ko-KR"/>
        </w:rPr>
        <w:t xml:space="preserve">1: </w:t>
      </w:r>
      <w:r w:rsidR="009157FA" w:rsidRPr="00D003E2">
        <w:rPr>
          <w:rFonts w:ascii="Times New Roman" w:eastAsia="Malgun Gothic" w:hAnsi="Times New Roman"/>
          <w:b/>
          <w:szCs w:val="20"/>
          <w:u w:val="single"/>
          <w:lang w:eastAsia="ko-KR"/>
        </w:rPr>
        <w:t xml:space="preserve">Support target </w:t>
      </w:r>
      <w:r w:rsidR="00D003E2" w:rsidRPr="00D003E2">
        <w:rPr>
          <w:rFonts w:ascii="Times New Roman" w:eastAsia="Malgun Gothic" w:hAnsi="Times New Roman"/>
          <w:b/>
          <w:szCs w:val="20"/>
          <w:u w:val="single"/>
          <w:lang w:eastAsia="ko-KR"/>
        </w:rPr>
        <w:t>false alarm rate</w:t>
      </w:r>
      <w:r w:rsidR="009157FA" w:rsidRPr="00D003E2">
        <w:rPr>
          <w:rFonts w:ascii="Times New Roman" w:eastAsia="Malgun Gothic" w:hAnsi="Times New Roman"/>
          <w:b/>
          <w:szCs w:val="20"/>
          <w:u w:val="single"/>
          <w:lang w:eastAsia="ko-KR"/>
        </w:rPr>
        <w:t xml:space="preserve"> of 1% and miss-detection rate o</w:t>
      </w:r>
      <w:r w:rsidR="00D003E2" w:rsidRPr="00D003E2">
        <w:rPr>
          <w:rFonts w:ascii="Times New Roman" w:eastAsia="Malgun Gothic" w:hAnsi="Times New Roman"/>
          <w:b/>
          <w:szCs w:val="20"/>
          <w:u w:val="single"/>
          <w:lang w:eastAsia="ko-KR"/>
        </w:rPr>
        <w:t>f 0.1% for sequence-based I-WUS.</w:t>
      </w:r>
    </w:p>
    <w:p w14:paraId="6F1ABA4D" w14:textId="77777777" w:rsidR="002C72AA" w:rsidRPr="00D003E2" w:rsidRDefault="002C72AA" w:rsidP="00E97D1B">
      <w:pPr>
        <w:spacing w:line="288" w:lineRule="auto"/>
        <w:jc w:val="both"/>
        <w:rPr>
          <w:rFonts w:ascii="Times New Roman" w:eastAsia="Malgun Gothic" w:hAnsi="Times New Roman"/>
          <w:b/>
          <w:szCs w:val="20"/>
          <w:u w:val="single"/>
          <w:lang w:eastAsia="ko-KR"/>
        </w:rPr>
      </w:pPr>
    </w:p>
    <w:p w14:paraId="7D684643" w14:textId="7839130A" w:rsidR="00EA6FD0" w:rsidRPr="00D003E2" w:rsidRDefault="002C72AA" w:rsidP="00E97D1B">
      <w:pPr>
        <w:spacing w:line="288" w:lineRule="auto"/>
        <w:jc w:val="both"/>
        <w:rPr>
          <w:rFonts w:ascii="Times New Roman" w:eastAsia="Malgun Gothic" w:hAnsi="Times New Roman"/>
          <w:b/>
          <w:szCs w:val="20"/>
          <w:u w:val="single"/>
          <w:lang w:eastAsia="ko-KR"/>
        </w:rPr>
      </w:pPr>
      <w:r w:rsidRPr="00D003E2">
        <w:rPr>
          <w:rFonts w:ascii="Times New Roman" w:eastAsia="Malgun Gothic" w:hAnsi="Times New Roman"/>
          <w:b/>
          <w:szCs w:val="20"/>
          <w:u w:val="single"/>
          <w:lang w:eastAsia="ko-KR"/>
        </w:rPr>
        <w:t xml:space="preserve">Proposal </w:t>
      </w:r>
      <w:r w:rsidR="009157FA" w:rsidRPr="00D003E2">
        <w:rPr>
          <w:rFonts w:ascii="Times New Roman" w:eastAsia="Malgun Gothic" w:hAnsi="Times New Roman"/>
          <w:b/>
          <w:szCs w:val="20"/>
          <w:u w:val="single"/>
          <w:lang w:eastAsia="ko-KR"/>
        </w:rPr>
        <w:t xml:space="preserve">2: Support target BLER of 0.1% for PDCCH-based I-WUS. </w:t>
      </w:r>
    </w:p>
    <w:p w14:paraId="30628855" w14:textId="5385C61E" w:rsidR="00772A15" w:rsidRDefault="00772A15" w:rsidP="00E97D1B">
      <w:pPr>
        <w:spacing w:line="288" w:lineRule="auto"/>
        <w:jc w:val="both"/>
        <w:rPr>
          <w:rFonts w:ascii="Times New Roman" w:eastAsia="Malgun Gothic" w:hAnsi="Times New Roman"/>
          <w:szCs w:val="20"/>
          <w:lang w:val="en-US" w:eastAsia="ko-KR"/>
        </w:rPr>
      </w:pPr>
    </w:p>
    <w:p w14:paraId="638ABB30" w14:textId="6C4458E2" w:rsidR="00843D9E" w:rsidRDefault="00772A15" w:rsidP="00843D9E">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The </w:t>
      </w:r>
      <w:r w:rsidR="00B455C3">
        <w:rPr>
          <w:rFonts w:ascii="Times New Roman" w:eastAsia="Malgun Gothic" w:hAnsi="Times New Roman"/>
          <w:szCs w:val="20"/>
          <w:lang w:val="en-US" w:eastAsia="ko-KR"/>
        </w:rPr>
        <w:t xml:space="preserve">last </w:t>
      </w:r>
      <w:r w:rsidR="00D003E2">
        <w:rPr>
          <w:rFonts w:ascii="Times New Roman" w:eastAsia="Malgun Gothic" w:hAnsi="Times New Roman"/>
          <w:szCs w:val="20"/>
          <w:lang w:val="en-US" w:eastAsia="ko-KR"/>
        </w:rPr>
        <w:t xml:space="preserve">L1 signal/channel </w:t>
      </w:r>
      <w:r w:rsidR="00B455C3">
        <w:rPr>
          <w:rFonts w:ascii="Times New Roman" w:eastAsia="Malgun Gothic" w:hAnsi="Times New Roman"/>
          <w:szCs w:val="20"/>
          <w:lang w:val="en-US" w:eastAsia="ko-KR"/>
        </w:rPr>
        <w:t>design aspect</w:t>
      </w:r>
      <w:r w:rsidR="00D003E2">
        <w:rPr>
          <w:rFonts w:ascii="Times New Roman" w:eastAsia="Malgun Gothic" w:hAnsi="Times New Roman"/>
          <w:szCs w:val="20"/>
          <w:lang w:val="en-US" w:eastAsia="ko-KR"/>
        </w:rPr>
        <w:t xml:space="preserve"> of I-WUS</w:t>
      </w:r>
      <w:r w:rsidR="00B455C3">
        <w:rPr>
          <w:rFonts w:ascii="Times New Roman" w:eastAsia="Malgun Gothic" w:hAnsi="Times New Roman"/>
          <w:szCs w:val="20"/>
          <w:lang w:val="en-US" w:eastAsia="ko-KR"/>
        </w:rPr>
        <w:t xml:space="preserve"> is impact </w:t>
      </w:r>
      <w:r w:rsidR="00843D9E">
        <w:rPr>
          <w:rFonts w:ascii="Times New Roman" w:eastAsia="Malgun Gothic" w:hAnsi="Times New Roman"/>
          <w:szCs w:val="20"/>
          <w:lang w:val="en-US" w:eastAsia="ko-KR"/>
        </w:rPr>
        <w:t>on</w:t>
      </w:r>
      <w:r w:rsidR="00B455C3">
        <w:rPr>
          <w:rFonts w:ascii="Times New Roman" w:eastAsia="Malgun Gothic" w:hAnsi="Times New Roman"/>
          <w:szCs w:val="20"/>
          <w:lang w:val="en-US" w:eastAsia="ko-KR"/>
        </w:rPr>
        <w:t xml:space="preserve"> legacy paging functionality. </w:t>
      </w:r>
      <w:r w:rsidR="00843D9E">
        <w:rPr>
          <w:rFonts w:ascii="Times New Roman" w:eastAsia="Malgun Gothic" w:hAnsi="Times New Roman"/>
          <w:szCs w:val="20"/>
          <w:lang w:val="en-US" w:eastAsia="ko-KR"/>
        </w:rPr>
        <w:t>UE should m</w:t>
      </w:r>
      <w:r w:rsidR="00843D9E" w:rsidRPr="00843D9E">
        <w:rPr>
          <w:rFonts w:ascii="Times New Roman" w:eastAsia="Malgun Gothic" w:hAnsi="Times New Roman"/>
          <w:szCs w:val="20"/>
          <w:lang w:val="en-US" w:eastAsia="ko-KR"/>
        </w:rPr>
        <w:t xml:space="preserve">aintain </w:t>
      </w:r>
      <w:r w:rsidR="00843D9E">
        <w:rPr>
          <w:rFonts w:ascii="Times New Roman" w:eastAsia="Malgun Gothic" w:hAnsi="Times New Roman"/>
          <w:szCs w:val="20"/>
          <w:lang w:val="en-US" w:eastAsia="ko-KR"/>
        </w:rPr>
        <w:t xml:space="preserve">the </w:t>
      </w:r>
      <w:r w:rsidR="00843D9E" w:rsidRPr="00843D9E">
        <w:rPr>
          <w:rFonts w:ascii="Times New Roman" w:eastAsia="Malgun Gothic" w:hAnsi="Times New Roman"/>
          <w:szCs w:val="20"/>
          <w:lang w:val="en-US" w:eastAsia="ko-KR"/>
        </w:rPr>
        <w:t>legacy paging functionalities, including notification fo</w:t>
      </w:r>
      <w:r w:rsidR="00843D9E">
        <w:rPr>
          <w:rFonts w:ascii="Times New Roman" w:eastAsia="Malgun Gothic" w:hAnsi="Times New Roman"/>
          <w:szCs w:val="20"/>
          <w:lang w:val="en-US" w:eastAsia="ko-KR"/>
        </w:rPr>
        <w:t xml:space="preserve">r SI change and ETWS indication. </w:t>
      </w:r>
      <w:r w:rsidR="006B0DEF">
        <w:rPr>
          <w:rFonts w:ascii="Times New Roman" w:eastAsia="Malgun Gothic" w:hAnsi="Times New Roman"/>
          <w:szCs w:val="20"/>
          <w:lang w:val="en-US" w:eastAsia="ko-KR"/>
        </w:rPr>
        <w:t>In practice, UE receive</w:t>
      </w:r>
      <w:r w:rsidR="00D003E2">
        <w:rPr>
          <w:rFonts w:ascii="Times New Roman" w:eastAsia="Malgun Gothic" w:hAnsi="Times New Roman"/>
          <w:szCs w:val="20"/>
          <w:lang w:val="en-US" w:eastAsia="ko-KR"/>
        </w:rPr>
        <w:t>s</w:t>
      </w:r>
      <w:r w:rsidR="006B0DEF">
        <w:rPr>
          <w:rFonts w:ascii="Times New Roman" w:eastAsia="Malgun Gothic" w:hAnsi="Times New Roman"/>
          <w:szCs w:val="20"/>
          <w:lang w:val="en-US" w:eastAsia="ko-KR"/>
        </w:rPr>
        <w:t xml:space="preserve"> paging PDCCH with </w:t>
      </w:r>
      <w:r w:rsidR="00D003E2">
        <w:rPr>
          <w:rFonts w:ascii="Times New Roman" w:eastAsia="Malgun Gothic" w:hAnsi="Times New Roman"/>
          <w:szCs w:val="20"/>
          <w:lang w:val="en-US" w:eastAsia="ko-KR"/>
        </w:rPr>
        <w:t xml:space="preserve">indication of </w:t>
      </w:r>
      <w:r w:rsidR="006B0DEF">
        <w:rPr>
          <w:rFonts w:ascii="Times New Roman" w:eastAsia="Malgun Gothic" w:hAnsi="Times New Roman"/>
          <w:szCs w:val="20"/>
          <w:lang w:val="en-US" w:eastAsia="ko-KR"/>
        </w:rPr>
        <w:t xml:space="preserve">short message only or </w:t>
      </w:r>
      <w:r w:rsidR="00D003E2">
        <w:rPr>
          <w:rFonts w:ascii="Times New Roman" w:eastAsia="Malgun Gothic" w:hAnsi="Times New Roman"/>
          <w:szCs w:val="20"/>
          <w:lang w:val="en-US" w:eastAsia="ko-KR"/>
        </w:rPr>
        <w:t xml:space="preserve">not. </w:t>
      </w:r>
      <w:r w:rsidR="006B0DEF">
        <w:rPr>
          <w:rFonts w:ascii="Times New Roman" w:eastAsia="Malgun Gothic" w:hAnsi="Times New Roman"/>
          <w:szCs w:val="20"/>
          <w:lang w:val="en-US" w:eastAsia="ko-KR"/>
        </w:rPr>
        <w:t>Therefore, it</w:t>
      </w:r>
      <w:r w:rsidR="00843D9E">
        <w:rPr>
          <w:rFonts w:ascii="Times New Roman" w:eastAsia="Malgun Gothic" w:hAnsi="Times New Roman"/>
          <w:szCs w:val="20"/>
          <w:lang w:val="en-US" w:eastAsia="ko-KR"/>
        </w:rPr>
        <w:t xml:space="preserve"> should be clarified how UE determines the existence of paging PDCCH and paging PDSCH when I-W</w:t>
      </w:r>
      <w:r w:rsidR="006B0DEF">
        <w:rPr>
          <w:rFonts w:ascii="Times New Roman" w:eastAsia="Malgun Gothic" w:hAnsi="Times New Roman"/>
          <w:szCs w:val="20"/>
          <w:lang w:val="en-US" w:eastAsia="ko-KR"/>
        </w:rPr>
        <w:t xml:space="preserve">US is supported. The I-WUS should at least indicate whether or not there is a PO, i.e. paging PDCCH. For PDCCH-based I-WUS, </w:t>
      </w:r>
      <w:r w:rsidR="00D003E2">
        <w:rPr>
          <w:rFonts w:ascii="Times New Roman" w:eastAsia="Malgun Gothic" w:hAnsi="Times New Roman"/>
          <w:szCs w:val="20"/>
          <w:lang w:val="en-US" w:eastAsia="ko-KR"/>
        </w:rPr>
        <w:t xml:space="preserve">there may be reserved bits available so that </w:t>
      </w:r>
      <w:r w:rsidR="006B0DEF">
        <w:rPr>
          <w:rFonts w:ascii="Times New Roman" w:eastAsia="Malgun Gothic" w:hAnsi="Times New Roman"/>
          <w:szCs w:val="20"/>
          <w:lang w:val="en-US" w:eastAsia="ko-KR"/>
        </w:rPr>
        <w:t>the notification for SI change and ETWS indication can be included</w:t>
      </w:r>
      <w:r w:rsidR="00D003E2">
        <w:rPr>
          <w:rFonts w:ascii="Times New Roman" w:eastAsia="Malgun Gothic" w:hAnsi="Times New Roman"/>
          <w:szCs w:val="20"/>
          <w:lang w:val="en-US" w:eastAsia="ko-KR"/>
        </w:rPr>
        <w:t xml:space="preserve"> as well. In this way, </w:t>
      </w:r>
      <w:r w:rsidR="006B0DEF">
        <w:rPr>
          <w:rFonts w:ascii="Times New Roman" w:eastAsia="Malgun Gothic" w:hAnsi="Times New Roman"/>
          <w:szCs w:val="20"/>
          <w:lang w:val="en-US" w:eastAsia="ko-KR"/>
        </w:rPr>
        <w:t>UE can further reduced power consumption by skipping</w:t>
      </w:r>
      <w:r w:rsidR="00D003E2">
        <w:rPr>
          <w:rFonts w:ascii="Times New Roman" w:eastAsia="Malgun Gothic" w:hAnsi="Times New Roman"/>
          <w:szCs w:val="20"/>
          <w:lang w:val="en-US" w:eastAsia="ko-KR"/>
        </w:rPr>
        <w:t xml:space="preserve"> paging</w:t>
      </w:r>
      <w:r w:rsidR="006B0DEF">
        <w:rPr>
          <w:rFonts w:ascii="Times New Roman" w:eastAsia="Malgun Gothic" w:hAnsi="Times New Roman"/>
          <w:szCs w:val="20"/>
          <w:lang w:val="en-US" w:eastAsia="ko-KR"/>
        </w:rPr>
        <w:t xml:space="preserve"> PDCCH </w:t>
      </w:r>
      <w:r w:rsidR="00D003E2">
        <w:rPr>
          <w:rFonts w:ascii="Times New Roman" w:eastAsia="Malgun Gothic" w:hAnsi="Times New Roman"/>
          <w:szCs w:val="20"/>
          <w:lang w:val="en-US" w:eastAsia="ko-KR"/>
        </w:rPr>
        <w:t xml:space="preserve">decoding </w:t>
      </w:r>
      <w:r w:rsidR="006B0DEF">
        <w:rPr>
          <w:rFonts w:ascii="Times New Roman" w:eastAsia="Malgun Gothic" w:hAnsi="Times New Roman"/>
          <w:szCs w:val="20"/>
          <w:lang w:val="en-US" w:eastAsia="ko-KR"/>
        </w:rPr>
        <w:t xml:space="preserve">with </w:t>
      </w:r>
      <w:r w:rsidR="00D003E2">
        <w:rPr>
          <w:rFonts w:ascii="Times New Roman" w:eastAsia="Malgun Gothic" w:hAnsi="Times New Roman"/>
          <w:szCs w:val="20"/>
          <w:lang w:val="en-US" w:eastAsia="ko-KR"/>
        </w:rPr>
        <w:t xml:space="preserve">only </w:t>
      </w:r>
      <w:r w:rsidR="006B0DEF">
        <w:rPr>
          <w:rFonts w:ascii="Times New Roman" w:eastAsia="Malgun Gothic" w:hAnsi="Times New Roman"/>
          <w:szCs w:val="20"/>
          <w:lang w:val="en-US" w:eastAsia="ko-KR"/>
        </w:rPr>
        <w:t xml:space="preserve">short message </w:t>
      </w:r>
      <w:r w:rsidR="00D003E2">
        <w:rPr>
          <w:rFonts w:ascii="Times New Roman" w:eastAsia="Malgun Gothic" w:hAnsi="Times New Roman"/>
          <w:szCs w:val="20"/>
          <w:lang w:val="en-US" w:eastAsia="ko-KR"/>
        </w:rPr>
        <w:t>transmitted</w:t>
      </w:r>
      <w:r w:rsidR="006B0DEF">
        <w:rPr>
          <w:rFonts w:ascii="Times New Roman" w:eastAsia="Malgun Gothic" w:hAnsi="Times New Roman"/>
          <w:szCs w:val="20"/>
          <w:lang w:val="en-US" w:eastAsia="ko-KR"/>
        </w:rPr>
        <w:t xml:space="preserve">. However, NW still have to transmit the legacy paging PDCCH for connected mode UEs or UEs don’t support I-WUS. Therefore, </w:t>
      </w:r>
      <w:r w:rsidR="00B3079A">
        <w:rPr>
          <w:rFonts w:ascii="Times New Roman" w:eastAsia="Malgun Gothic" w:hAnsi="Times New Roman"/>
          <w:szCs w:val="20"/>
          <w:lang w:val="en-US" w:eastAsia="ko-KR"/>
        </w:rPr>
        <w:t xml:space="preserve">it’s not necessary to duplicate any existing paging functionalities in I-WUS. </w:t>
      </w:r>
      <w:r w:rsidR="00D003E2">
        <w:rPr>
          <w:rFonts w:ascii="Times New Roman" w:eastAsia="Malgun Gothic" w:hAnsi="Times New Roman"/>
          <w:szCs w:val="20"/>
          <w:lang w:val="en-US" w:eastAsia="ko-KR"/>
        </w:rPr>
        <w:t xml:space="preserve">The PEI included in I-WUS only indicate paging PDCCH reception in associated PO(s). </w:t>
      </w:r>
      <w:r w:rsidR="00B3079A">
        <w:rPr>
          <w:rFonts w:ascii="Times New Roman" w:eastAsia="Malgun Gothic" w:hAnsi="Times New Roman"/>
          <w:szCs w:val="20"/>
          <w:lang w:val="en-US" w:eastAsia="ko-KR"/>
        </w:rPr>
        <w:t xml:space="preserve">The notification for SI change and ETWS indication should not be included in I-WUS. </w:t>
      </w:r>
    </w:p>
    <w:p w14:paraId="52A5825E" w14:textId="77777777" w:rsidR="00B3079A" w:rsidRDefault="00B3079A" w:rsidP="00843D9E">
      <w:pPr>
        <w:spacing w:line="288" w:lineRule="auto"/>
        <w:jc w:val="both"/>
        <w:rPr>
          <w:rFonts w:ascii="Times New Roman" w:eastAsia="Malgun Gothic" w:hAnsi="Times New Roman"/>
          <w:szCs w:val="20"/>
          <w:lang w:val="en-US" w:eastAsia="ko-KR"/>
        </w:rPr>
      </w:pPr>
    </w:p>
    <w:p w14:paraId="14DB7101" w14:textId="172EBD63" w:rsidR="00843D9E" w:rsidRPr="002C72AA" w:rsidRDefault="00D003E2" w:rsidP="00843D9E">
      <w:pPr>
        <w:spacing w:line="288" w:lineRule="auto"/>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 xml:space="preserve">Proposal </w:t>
      </w:r>
      <w:r w:rsidR="00B3079A" w:rsidRPr="002C72AA">
        <w:rPr>
          <w:rFonts w:ascii="Times New Roman" w:eastAsia="Malgun Gothic" w:hAnsi="Times New Roman"/>
          <w:b/>
          <w:szCs w:val="20"/>
          <w:u w:val="single"/>
          <w:lang w:eastAsia="ko-KR"/>
        </w:rPr>
        <w:t>3: I-WUS only</w:t>
      </w:r>
      <w:r>
        <w:rPr>
          <w:rFonts w:ascii="Times New Roman" w:eastAsia="Malgun Gothic" w:hAnsi="Times New Roman"/>
          <w:b/>
          <w:szCs w:val="20"/>
          <w:u w:val="single"/>
          <w:lang w:eastAsia="ko-KR"/>
        </w:rPr>
        <w:t xml:space="preserve"> include PEI for indicating</w:t>
      </w:r>
      <w:r w:rsidR="00B3079A" w:rsidRPr="002C72AA">
        <w:rPr>
          <w:rFonts w:ascii="Times New Roman" w:eastAsia="Malgun Gothic" w:hAnsi="Times New Roman"/>
          <w:b/>
          <w:szCs w:val="20"/>
          <w:u w:val="single"/>
          <w:lang w:eastAsia="ko-KR"/>
        </w:rPr>
        <w:t xml:space="preserve"> whether or not there is a paging PDCCH in corresponding PO(s), and the legacy notification for SI change and ETWS indication should not be duplicated in the I-WUS.</w:t>
      </w:r>
    </w:p>
    <w:p w14:paraId="6413B00E" w14:textId="21325F9D" w:rsidR="00D55DA3" w:rsidRDefault="00D55DA3" w:rsidP="004F0D59">
      <w:pPr>
        <w:jc w:val="both"/>
        <w:rPr>
          <w:rFonts w:ascii="Times New Roman" w:hAnsi="Times New Roman"/>
          <w:color w:val="000000"/>
          <w:szCs w:val="20"/>
          <w:lang w:val="en-US"/>
        </w:rPr>
      </w:pPr>
    </w:p>
    <w:p w14:paraId="248ABCFD" w14:textId="35D389AB" w:rsidR="00A651A2" w:rsidRPr="00A651A2" w:rsidRDefault="00F97437" w:rsidP="00A651A2">
      <w:pPr>
        <w:pStyle w:val="3GPPH3"/>
        <w:numPr>
          <w:ilvl w:val="0"/>
          <w:numId w:val="0"/>
        </w:numPr>
        <w:ind w:left="709" w:hanging="709"/>
        <w:rPr>
          <w:sz w:val="24"/>
          <w:lang w:val="en-US"/>
        </w:rPr>
      </w:pPr>
      <w:r>
        <w:rPr>
          <w:sz w:val="24"/>
          <w:lang w:val="en-US"/>
        </w:rPr>
        <w:t>2.1.2</w:t>
      </w:r>
      <w:r w:rsidR="00A651A2" w:rsidRPr="00A651A2">
        <w:rPr>
          <w:sz w:val="24"/>
          <w:lang w:val="en-US"/>
        </w:rPr>
        <w:t xml:space="preserve"> Configurations</w:t>
      </w:r>
    </w:p>
    <w:p w14:paraId="4E42512E" w14:textId="712AD36B" w:rsidR="00AF1CBF" w:rsidRDefault="00F729F6" w:rsidP="004F0D59">
      <w:pPr>
        <w:jc w:val="both"/>
        <w:rPr>
          <w:rFonts w:ascii="Times New Roman" w:hAnsi="Times New Roman"/>
          <w:color w:val="000000"/>
          <w:szCs w:val="20"/>
          <w:lang w:val="en-US"/>
        </w:rPr>
      </w:pPr>
      <w:r>
        <w:rPr>
          <w:rFonts w:ascii="Times New Roman" w:hAnsi="Times New Roman"/>
          <w:color w:val="000000"/>
          <w:szCs w:val="20"/>
          <w:lang w:val="en-US"/>
        </w:rPr>
        <w:t xml:space="preserve">Configuration of I-WUS should be provided to UEs </w:t>
      </w:r>
      <w:r w:rsidR="004E7A2C">
        <w:rPr>
          <w:rFonts w:ascii="Times New Roman" w:hAnsi="Times New Roman"/>
          <w:color w:val="000000"/>
          <w:szCs w:val="20"/>
          <w:lang w:val="en-US"/>
        </w:rPr>
        <w:t>based on higher layer signaling</w:t>
      </w:r>
      <w:r>
        <w:rPr>
          <w:rFonts w:ascii="Times New Roman" w:hAnsi="Times New Roman"/>
          <w:color w:val="000000"/>
          <w:szCs w:val="20"/>
          <w:lang w:val="en-US"/>
        </w:rPr>
        <w:t>. The content of configuration</w:t>
      </w:r>
      <w:r w:rsidR="009777B7">
        <w:rPr>
          <w:rFonts w:ascii="Times New Roman" w:hAnsi="Times New Roman"/>
          <w:color w:val="000000"/>
          <w:szCs w:val="20"/>
          <w:lang w:val="en-US"/>
        </w:rPr>
        <w:t xml:space="preserve"> may</w:t>
      </w:r>
      <w:r>
        <w:rPr>
          <w:rFonts w:ascii="Times New Roman" w:hAnsi="Times New Roman"/>
          <w:color w:val="000000"/>
          <w:szCs w:val="20"/>
          <w:lang w:val="en-US"/>
        </w:rPr>
        <w:t xml:space="preserve"> </w:t>
      </w:r>
      <w:r w:rsidR="009777B7">
        <w:rPr>
          <w:rFonts w:ascii="Times New Roman" w:hAnsi="Times New Roman"/>
          <w:color w:val="000000"/>
          <w:szCs w:val="20"/>
          <w:lang w:val="en-US"/>
        </w:rPr>
        <w:t xml:space="preserve">vary </w:t>
      </w:r>
      <w:r>
        <w:rPr>
          <w:rFonts w:ascii="Times New Roman" w:hAnsi="Times New Roman"/>
          <w:color w:val="000000"/>
          <w:szCs w:val="20"/>
          <w:lang w:val="en-US"/>
        </w:rPr>
        <w:t>depend</w:t>
      </w:r>
      <w:r w:rsidR="009777B7">
        <w:rPr>
          <w:rFonts w:ascii="Times New Roman" w:hAnsi="Times New Roman"/>
          <w:color w:val="000000"/>
          <w:szCs w:val="20"/>
          <w:lang w:val="en-US"/>
        </w:rPr>
        <w:t>ing</w:t>
      </w:r>
      <w:r>
        <w:rPr>
          <w:rFonts w:ascii="Times New Roman" w:hAnsi="Times New Roman"/>
          <w:color w:val="000000"/>
          <w:szCs w:val="20"/>
          <w:lang w:val="en-US"/>
        </w:rPr>
        <w:t xml:space="preserve"> on L1 sign</w:t>
      </w:r>
      <w:r w:rsidR="009777B7">
        <w:rPr>
          <w:rFonts w:ascii="Times New Roman" w:hAnsi="Times New Roman"/>
          <w:color w:val="000000"/>
          <w:szCs w:val="20"/>
          <w:lang w:val="en-US"/>
        </w:rPr>
        <w:t xml:space="preserve">al/channel design. However, </w:t>
      </w:r>
      <w:r w:rsidR="00AF1CBF">
        <w:rPr>
          <w:rFonts w:ascii="Times New Roman" w:hAnsi="Times New Roman"/>
          <w:color w:val="000000"/>
          <w:szCs w:val="20"/>
          <w:lang w:val="en-US"/>
        </w:rPr>
        <w:t xml:space="preserve">some configuration aspects are common regardless of the L1 signal/channel design. </w:t>
      </w:r>
    </w:p>
    <w:p w14:paraId="390A9AAA" w14:textId="77777777" w:rsidR="00AF1CBF" w:rsidRDefault="00AF1CBF" w:rsidP="004F0D59">
      <w:pPr>
        <w:jc w:val="both"/>
        <w:rPr>
          <w:rFonts w:ascii="Times New Roman" w:hAnsi="Times New Roman"/>
          <w:color w:val="000000"/>
          <w:szCs w:val="20"/>
          <w:lang w:val="en-US"/>
        </w:rPr>
      </w:pPr>
    </w:p>
    <w:p w14:paraId="4B49BD80" w14:textId="452C462A" w:rsidR="00F729F6" w:rsidRDefault="00AF1CBF" w:rsidP="004F0D59">
      <w:pPr>
        <w:jc w:val="both"/>
        <w:rPr>
          <w:rFonts w:ascii="Times New Roman" w:hAnsi="Times New Roman"/>
          <w:color w:val="000000"/>
          <w:szCs w:val="20"/>
          <w:lang w:val="en-US"/>
        </w:rPr>
      </w:pPr>
      <w:r>
        <w:rPr>
          <w:rFonts w:ascii="Times New Roman" w:hAnsi="Times New Roman"/>
          <w:color w:val="000000"/>
          <w:szCs w:val="20"/>
          <w:lang w:val="en-US"/>
        </w:rPr>
        <w:t>First of all, t</w:t>
      </w:r>
      <w:r w:rsidR="009777B7">
        <w:rPr>
          <w:rFonts w:ascii="Times New Roman" w:hAnsi="Times New Roman"/>
          <w:color w:val="000000"/>
          <w:szCs w:val="20"/>
          <w:lang w:val="en-US"/>
        </w:rPr>
        <w:t xml:space="preserve">he configuration regarding I-WUS monitoring occasion is essential to achieve expected functionality and power saving gain, thus should be determined regardless of L1 signal/channel design. </w:t>
      </w:r>
    </w:p>
    <w:p w14:paraId="223DFAC6" w14:textId="77777777" w:rsidR="00F729F6" w:rsidRDefault="00F729F6" w:rsidP="004F0D59">
      <w:pPr>
        <w:jc w:val="both"/>
        <w:rPr>
          <w:rFonts w:ascii="Times New Roman" w:hAnsi="Times New Roman"/>
          <w:color w:val="000000"/>
          <w:szCs w:val="20"/>
          <w:lang w:val="en-US"/>
        </w:rPr>
      </w:pPr>
    </w:p>
    <w:p w14:paraId="75A76DE4" w14:textId="2F6DC47E" w:rsidR="009777B7" w:rsidRPr="00F445FE" w:rsidRDefault="00F445FE" w:rsidP="004F0D59">
      <w:pPr>
        <w:jc w:val="both"/>
        <w:rPr>
          <w:rFonts w:ascii="Times New Roman" w:hAnsi="Times New Roman"/>
          <w:color w:val="000000"/>
          <w:szCs w:val="20"/>
          <w:lang w:val="en-US"/>
        </w:rPr>
      </w:pPr>
      <w:r>
        <w:rPr>
          <w:rFonts w:ascii="Times New Roman" w:hAnsi="Times New Roman"/>
          <w:color w:val="000000"/>
          <w:szCs w:val="20"/>
          <w:lang w:val="en-US"/>
        </w:rPr>
        <w:t>Since I-WUS is used to indicate paging reception in one or multiple PO(s), a time offset between the start of I-WUS and the start of associated PO(s), T</w:t>
      </w:r>
      <w:r w:rsidRPr="00F445FE">
        <w:rPr>
          <w:rFonts w:ascii="Times New Roman" w:hAnsi="Times New Roman"/>
          <w:color w:val="000000"/>
          <w:szCs w:val="20"/>
          <w:vertAlign w:val="subscript"/>
          <w:lang w:val="en-US"/>
        </w:rPr>
        <w:t>offset</w:t>
      </w:r>
      <w:r>
        <w:rPr>
          <w:rFonts w:ascii="Times New Roman" w:hAnsi="Times New Roman"/>
          <w:color w:val="000000"/>
          <w:szCs w:val="20"/>
          <w:lang w:val="en-US"/>
        </w:rPr>
        <w:t>, should be provided to UE. On one hand, the T</w:t>
      </w:r>
      <w:r w:rsidRPr="00F445FE">
        <w:rPr>
          <w:rFonts w:ascii="Times New Roman" w:hAnsi="Times New Roman"/>
          <w:color w:val="000000"/>
          <w:szCs w:val="20"/>
          <w:vertAlign w:val="subscript"/>
          <w:lang w:val="en-US"/>
        </w:rPr>
        <w:t>offset</w:t>
      </w:r>
      <w:r>
        <w:rPr>
          <w:rFonts w:ascii="Times New Roman" w:hAnsi="Times New Roman"/>
          <w:color w:val="000000"/>
          <w:szCs w:val="20"/>
          <w:lang w:val="en-US"/>
        </w:rPr>
        <w:t xml:space="preserve"> should not be too small so that there can be multiple monitoring occasi</w:t>
      </w:r>
      <w:r w:rsidR="004E7A2C">
        <w:rPr>
          <w:rFonts w:ascii="Times New Roman" w:hAnsi="Times New Roman"/>
          <w:color w:val="000000"/>
          <w:szCs w:val="20"/>
          <w:lang w:val="en-US"/>
        </w:rPr>
        <w:t>ons for multi-beam transmission. Also, T</w:t>
      </w:r>
      <w:r w:rsidR="004E7A2C" w:rsidRPr="00F445FE">
        <w:rPr>
          <w:rFonts w:ascii="Times New Roman" w:hAnsi="Times New Roman"/>
          <w:color w:val="000000"/>
          <w:szCs w:val="20"/>
          <w:vertAlign w:val="subscript"/>
          <w:lang w:val="en-US"/>
        </w:rPr>
        <w:t>offset</w:t>
      </w:r>
      <w:r w:rsidR="004E7A2C">
        <w:rPr>
          <w:rFonts w:ascii="Times New Roman" w:hAnsi="Times New Roman"/>
          <w:color w:val="000000"/>
          <w:szCs w:val="20"/>
          <w:lang w:val="en-US"/>
        </w:rPr>
        <w:t xml:space="preserve"> should be large enough so </w:t>
      </w:r>
      <w:r>
        <w:rPr>
          <w:rFonts w:ascii="Times New Roman" w:hAnsi="Times New Roman"/>
          <w:color w:val="000000"/>
          <w:szCs w:val="20"/>
          <w:lang w:val="en-US"/>
        </w:rPr>
        <w:t xml:space="preserve">UE </w:t>
      </w:r>
      <w:r w:rsidR="004E7A2C">
        <w:rPr>
          <w:rFonts w:ascii="Times New Roman" w:hAnsi="Times New Roman"/>
          <w:color w:val="000000"/>
          <w:szCs w:val="20"/>
          <w:lang w:val="en-US"/>
        </w:rPr>
        <w:t>has</w:t>
      </w:r>
      <w:r>
        <w:rPr>
          <w:rFonts w:ascii="Times New Roman" w:hAnsi="Times New Roman"/>
          <w:color w:val="000000"/>
          <w:szCs w:val="20"/>
          <w:lang w:val="en-US"/>
        </w:rPr>
        <w:t xml:space="preserve"> enough time to prepare fo</w:t>
      </w:r>
      <w:r w:rsidR="004E7A2C">
        <w:rPr>
          <w:rFonts w:ascii="Times New Roman" w:hAnsi="Times New Roman"/>
          <w:color w:val="000000"/>
          <w:szCs w:val="20"/>
          <w:lang w:val="en-US"/>
        </w:rPr>
        <w:t>r paging PDCCH/PDSCH reception.</w:t>
      </w:r>
      <w:r>
        <w:rPr>
          <w:rFonts w:ascii="Times New Roman" w:hAnsi="Times New Roman"/>
          <w:color w:val="000000"/>
          <w:szCs w:val="20"/>
          <w:lang w:val="en-US"/>
        </w:rPr>
        <w:t xml:space="preserve"> On the other hand,</w:t>
      </w:r>
      <w:r w:rsidR="004E7A2C">
        <w:rPr>
          <w:rFonts w:ascii="Times New Roman" w:hAnsi="Times New Roman"/>
          <w:color w:val="000000"/>
          <w:szCs w:val="20"/>
          <w:lang w:val="en-US"/>
        </w:rPr>
        <w:t xml:space="preserve"> T</w:t>
      </w:r>
      <w:r w:rsidR="004E7A2C" w:rsidRPr="00F445FE">
        <w:rPr>
          <w:rFonts w:ascii="Times New Roman" w:hAnsi="Times New Roman"/>
          <w:color w:val="000000"/>
          <w:szCs w:val="20"/>
          <w:vertAlign w:val="subscript"/>
          <w:lang w:val="en-US"/>
        </w:rPr>
        <w:t>offset</w:t>
      </w:r>
      <w:r w:rsidR="004E7A2C">
        <w:rPr>
          <w:rFonts w:ascii="Times New Roman" w:hAnsi="Times New Roman"/>
          <w:color w:val="000000"/>
          <w:szCs w:val="20"/>
          <w:lang w:val="en-US"/>
        </w:rPr>
        <w:t xml:space="preserve"> should not be too large to </w:t>
      </w:r>
      <w:r>
        <w:rPr>
          <w:rFonts w:ascii="Times New Roman" w:hAnsi="Times New Roman"/>
          <w:color w:val="000000"/>
          <w:szCs w:val="20"/>
          <w:lang w:val="en-US"/>
        </w:rPr>
        <w:t>avoid</w:t>
      </w:r>
      <w:r w:rsidR="0041165C">
        <w:rPr>
          <w:rFonts w:ascii="Times New Roman" w:hAnsi="Times New Roman"/>
          <w:color w:val="000000"/>
          <w:szCs w:val="20"/>
          <w:lang w:val="en-US"/>
        </w:rPr>
        <w:t xml:space="preserve"> multiple wake-ups and</w:t>
      </w:r>
      <w:r>
        <w:rPr>
          <w:rFonts w:ascii="Times New Roman" w:hAnsi="Times New Roman"/>
          <w:color w:val="000000"/>
          <w:szCs w:val="20"/>
          <w:lang w:val="en-US"/>
        </w:rPr>
        <w:t xml:space="preserve"> long paging delay</w:t>
      </w:r>
      <w:r w:rsidR="0041165C">
        <w:rPr>
          <w:rFonts w:ascii="Times New Roman" w:hAnsi="Times New Roman"/>
          <w:color w:val="000000"/>
          <w:szCs w:val="20"/>
          <w:lang w:val="en-US"/>
        </w:rPr>
        <w:t xml:space="preserve">.  </w:t>
      </w:r>
    </w:p>
    <w:p w14:paraId="4FD480D3" w14:textId="4C9D51D6" w:rsidR="002E4AF0" w:rsidRDefault="002E4AF0" w:rsidP="004F0D59">
      <w:pPr>
        <w:jc w:val="both"/>
        <w:rPr>
          <w:rFonts w:ascii="Times New Roman" w:hAnsi="Times New Roman"/>
          <w:color w:val="000000"/>
          <w:szCs w:val="20"/>
          <w:lang w:val="en-US"/>
        </w:rPr>
      </w:pPr>
    </w:p>
    <w:p w14:paraId="450222B5" w14:textId="152F47EB" w:rsidR="004E287D" w:rsidRPr="00FE2405" w:rsidRDefault="003B4121" w:rsidP="004E287D">
      <w:pPr>
        <w:spacing w:line="288" w:lineRule="auto"/>
        <w:jc w:val="both"/>
        <w:rPr>
          <w:rFonts w:ascii="Times New Roman" w:eastAsia="Malgun Gothic" w:hAnsi="Times New Roman"/>
          <w:b/>
          <w:szCs w:val="20"/>
          <w:u w:val="single"/>
          <w:lang w:eastAsia="ko-KR"/>
        </w:rPr>
      </w:pPr>
      <w:r w:rsidRPr="00FE2405">
        <w:rPr>
          <w:rFonts w:ascii="Times New Roman" w:eastAsia="Malgun Gothic" w:hAnsi="Times New Roman"/>
          <w:b/>
          <w:szCs w:val="20"/>
          <w:u w:val="single"/>
          <w:lang w:eastAsia="ko-KR"/>
        </w:rPr>
        <w:t xml:space="preserve">Proposal </w:t>
      </w:r>
      <w:r w:rsidR="004E287D" w:rsidRPr="00FE2405">
        <w:rPr>
          <w:rFonts w:ascii="Times New Roman" w:eastAsia="Malgun Gothic" w:hAnsi="Times New Roman"/>
          <w:b/>
          <w:szCs w:val="20"/>
          <w:u w:val="single"/>
          <w:lang w:eastAsia="ko-KR"/>
        </w:rPr>
        <w:t xml:space="preserve">4: Support </w:t>
      </w:r>
      <w:r w:rsidRPr="00FE2405">
        <w:rPr>
          <w:rFonts w:ascii="Times New Roman" w:eastAsia="Malgun Gothic" w:hAnsi="Times New Roman"/>
          <w:b/>
          <w:szCs w:val="20"/>
          <w:u w:val="single"/>
          <w:lang w:eastAsia="ko-KR"/>
        </w:rPr>
        <w:t xml:space="preserve">configuration of </w:t>
      </w:r>
      <w:r w:rsidR="004E287D" w:rsidRPr="00FE2405">
        <w:rPr>
          <w:rFonts w:ascii="Times New Roman" w:eastAsia="Malgun Gothic" w:hAnsi="Times New Roman"/>
          <w:b/>
          <w:szCs w:val="20"/>
          <w:u w:val="single"/>
          <w:lang w:eastAsia="ko-KR"/>
        </w:rPr>
        <w:t xml:space="preserve">a </w:t>
      </w:r>
      <w:r w:rsidR="004554BB" w:rsidRPr="00FE2405">
        <w:rPr>
          <w:rFonts w:ascii="Times New Roman" w:eastAsia="Malgun Gothic" w:hAnsi="Times New Roman"/>
          <w:b/>
          <w:szCs w:val="20"/>
          <w:u w:val="single"/>
          <w:lang w:eastAsia="ko-KR"/>
        </w:rPr>
        <w:t xml:space="preserve">time </w:t>
      </w:r>
      <w:r w:rsidR="004E287D" w:rsidRPr="00FE2405">
        <w:rPr>
          <w:rFonts w:ascii="Times New Roman" w:eastAsia="Malgun Gothic" w:hAnsi="Times New Roman"/>
          <w:b/>
          <w:szCs w:val="20"/>
          <w:u w:val="single"/>
          <w:lang w:eastAsia="ko-KR"/>
        </w:rPr>
        <w:t xml:space="preserve">offset </w:t>
      </w:r>
      <w:r w:rsidRPr="00FE2405">
        <w:rPr>
          <w:rFonts w:ascii="Times New Roman" w:eastAsia="Malgun Gothic" w:hAnsi="Times New Roman"/>
          <w:b/>
          <w:szCs w:val="20"/>
          <w:u w:val="single"/>
          <w:lang w:eastAsia="ko-KR"/>
        </w:rPr>
        <w:t>between the start of I-WUS and start of associated</w:t>
      </w:r>
      <w:r w:rsidR="004E287D" w:rsidRPr="00FE2405">
        <w:rPr>
          <w:rFonts w:ascii="Times New Roman" w:eastAsia="Malgun Gothic" w:hAnsi="Times New Roman"/>
          <w:b/>
          <w:szCs w:val="20"/>
          <w:u w:val="single"/>
          <w:lang w:eastAsia="ko-KR"/>
        </w:rPr>
        <w:t xml:space="preserve"> PO</w:t>
      </w:r>
      <w:r w:rsidRPr="00FE2405">
        <w:rPr>
          <w:rFonts w:ascii="Times New Roman" w:eastAsia="Malgun Gothic" w:hAnsi="Times New Roman"/>
          <w:b/>
          <w:szCs w:val="20"/>
          <w:u w:val="single"/>
          <w:lang w:eastAsia="ko-KR"/>
        </w:rPr>
        <w:t>(s).</w:t>
      </w:r>
    </w:p>
    <w:p w14:paraId="09EC82CC" w14:textId="79D66C65" w:rsidR="004E287D" w:rsidRDefault="004E287D" w:rsidP="004F0D59">
      <w:pPr>
        <w:jc w:val="both"/>
        <w:rPr>
          <w:rFonts w:ascii="Times New Roman" w:hAnsi="Times New Roman"/>
          <w:color w:val="000000"/>
          <w:szCs w:val="20"/>
          <w:lang w:val="en-US"/>
        </w:rPr>
      </w:pPr>
    </w:p>
    <w:p w14:paraId="27561516" w14:textId="5AD7FF04" w:rsidR="00667D96" w:rsidRDefault="003B4121" w:rsidP="004F0D59">
      <w:pPr>
        <w:jc w:val="both"/>
        <w:rPr>
          <w:rFonts w:ascii="Times New Roman" w:hAnsi="Times New Roman"/>
          <w:color w:val="000000"/>
          <w:szCs w:val="20"/>
          <w:lang w:val="en-US"/>
        </w:rPr>
      </w:pPr>
      <w:r>
        <w:rPr>
          <w:rFonts w:ascii="Times New Roman" w:hAnsi="Times New Roman"/>
          <w:color w:val="000000"/>
          <w:szCs w:val="20"/>
          <w:lang w:val="en-US"/>
        </w:rPr>
        <w:t xml:space="preserve">Another configuration aspect to determine regardless of L1 signal/channel design is multi-beam operation of I-WUS transmission. Same as other signal/channels transmitted in the idle/inactive mode, I-WUS should be transmitted over </w:t>
      </w:r>
      <w:r w:rsidR="00E4147A">
        <w:rPr>
          <w:rFonts w:ascii="Times New Roman" w:hAnsi="Times New Roman"/>
          <w:i/>
          <w:color w:val="000000"/>
          <w:szCs w:val="20"/>
          <w:lang w:val="en-US"/>
        </w:rPr>
        <w:t>N</w:t>
      </w:r>
      <w:r w:rsidRPr="003B4121">
        <w:rPr>
          <w:rFonts w:ascii="Times New Roman" w:hAnsi="Times New Roman"/>
          <w:i/>
          <w:color w:val="000000"/>
          <w:szCs w:val="20"/>
          <w:lang w:val="en-US"/>
        </w:rPr>
        <w:t xml:space="preserve">&gt;1 </w:t>
      </w:r>
      <w:r>
        <w:rPr>
          <w:rFonts w:ascii="Times New Roman" w:hAnsi="Times New Roman"/>
          <w:color w:val="000000"/>
          <w:szCs w:val="20"/>
          <w:lang w:val="en-US"/>
        </w:rPr>
        <w:t xml:space="preserve">occasions, where each occasion can have a predetermined QCL assumption. </w:t>
      </w:r>
      <w:r w:rsidR="00E4147A">
        <w:rPr>
          <w:rFonts w:ascii="Times New Roman" w:hAnsi="Times New Roman"/>
          <w:color w:val="000000"/>
          <w:szCs w:val="20"/>
          <w:lang w:val="en-US"/>
        </w:rPr>
        <w:t>Figure 1 illustrates an example of multi-beam transmissions of SSBs, I-WUS and PO</w:t>
      </w:r>
      <w:r w:rsidR="004E7A2C">
        <w:rPr>
          <w:rFonts w:ascii="Times New Roman" w:hAnsi="Times New Roman"/>
          <w:color w:val="000000"/>
          <w:szCs w:val="20"/>
          <w:lang w:val="en-US"/>
        </w:rPr>
        <w:t xml:space="preserve"> in idle/inactive mode</w:t>
      </w:r>
      <w:r w:rsidR="00E4147A">
        <w:rPr>
          <w:rFonts w:ascii="Times New Roman" w:hAnsi="Times New Roman"/>
          <w:color w:val="000000"/>
          <w:szCs w:val="20"/>
          <w:lang w:val="en-US"/>
        </w:rPr>
        <w:t xml:space="preserve">. </w:t>
      </w:r>
    </w:p>
    <w:p w14:paraId="6DF1827F" w14:textId="5EA99F42" w:rsidR="00E4147A" w:rsidRDefault="007B3EB7" w:rsidP="00E4147A">
      <w:pPr>
        <w:jc w:val="center"/>
        <w:rPr>
          <w:rFonts w:ascii="Times New Roman" w:hAnsi="Times New Roman"/>
          <w:color w:val="000000"/>
          <w:szCs w:val="20"/>
          <w:lang w:val="en-US"/>
        </w:rPr>
      </w:pPr>
      <w:r>
        <w:object w:dxaOrig="20256" w:dyaOrig="2982" w14:anchorId="7CCCF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2pt;height:70.8pt" o:ole="">
            <v:imagedata r:id="rId9" o:title=""/>
          </v:shape>
          <o:OLEObject Type="Embed" ProgID="Visio.Drawing.15" ShapeID="_x0000_i1029" DrawAspect="Content" ObjectID="_1672494765" r:id="rId10"/>
        </w:object>
      </w:r>
    </w:p>
    <w:p w14:paraId="65284629" w14:textId="77777777" w:rsidR="00E4147A" w:rsidRPr="002279B2" w:rsidRDefault="00E4147A" w:rsidP="00E4147A">
      <w:pPr>
        <w:jc w:val="center"/>
        <w:rPr>
          <w:rFonts w:ascii="Times New Roman" w:hAnsi="Times New Roman"/>
          <w:b/>
          <w:color w:val="000000"/>
          <w:szCs w:val="20"/>
        </w:rPr>
      </w:pPr>
      <w:r w:rsidRPr="002279B2">
        <w:rPr>
          <w:rFonts w:ascii="Times New Roman" w:hAnsi="Times New Roman"/>
          <w:b/>
          <w:color w:val="000000"/>
          <w:szCs w:val="20"/>
          <w:lang w:val="en-US"/>
        </w:rPr>
        <w:t xml:space="preserve">Figure 1: </w:t>
      </w:r>
      <w:r w:rsidRPr="002279B2">
        <w:rPr>
          <w:rFonts w:ascii="Times New Roman" w:hAnsi="Times New Roman"/>
          <w:b/>
          <w:bCs/>
          <w:color w:val="000000"/>
          <w:szCs w:val="20"/>
        </w:rPr>
        <w:t xml:space="preserve">Illustration of SSBs/I-WUS/PO transmission with multi-beam operation </w:t>
      </w:r>
      <w:r w:rsidRPr="00E4147A">
        <w:rPr>
          <w:rFonts w:ascii="Times New Roman" w:hAnsi="Times New Roman"/>
          <w:b/>
          <w:bCs/>
          <w:i/>
          <w:color w:val="000000"/>
          <w:szCs w:val="20"/>
        </w:rPr>
        <w:t>(N=M=8</w:t>
      </w:r>
      <w:r w:rsidRPr="002279B2">
        <w:rPr>
          <w:rFonts w:ascii="Times New Roman" w:hAnsi="Times New Roman"/>
          <w:b/>
          <w:bCs/>
          <w:color w:val="000000"/>
          <w:szCs w:val="20"/>
        </w:rPr>
        <w:t>)</w:t>
      </w:r>
    </w:p>
    <w:p w14:paraId="3C2EE41A" w14:textId="75E52F4D" w:rsidR="00E4147A" w:rsidRDefault="00E4147A" w:rsidP="004F0D59">
      <w:pPr>
        <w:jc w:val="both"/>
        <w:rPr>
          <w:rFonts w:ascii="Times New Roman" w:hAnsi="Times New Roman"/>
          <w:color w:val="000000"/>
          <w:szCs w:val="20"/>
          <w:lang w:val="en-US"/>
        </w:rPr>
      </w:pPr>
    </w:p>
    <w:p w14:paraId="74548BF0" w14:textId="068E6865" w:rsidR="00CA4DEC" w:rsidRPr="00CA4DEC" w:rsidRDefault="00CA4DEC" w:rsidP="00CA4DEC">
      <w:pPr>
        <w:spacing w:line="288" w:lineRule="auto"/>
        <w:jc w:val="both"/>
        <w:rPr>
          <w:rFonts w:ascii="Times New Roman" w:eastAsia="Malgun Gothic" w:hAnsi="Times New Roman"/>
          <w:b/>
          <w:szCs w:val="20"/>
          <w:u w:val="single"/>
          <w:lang w:eastAsia="ko-KR"/>
        </w:rPr>
      </w:pPr>
      <w:r w:rsidRPr="00FE2405">
        <w:rPr>
          <w:rFonts w:ascii="Times New Roman" w:eastAsia="Malgun Gothic" w:hAnsi="Times New Roman"/>
          <w:b/>
          <w:szCs w:val="20"/>
          <w:u w:val="single"/>
          <w:lang w:eastAsia="ko-KR"/>
        </w:rPr>
        <w:t xml:space="preserve">Proposal 5: Support a set of </w:t>
      </w:r>
      <w:r w:rsidRPr="00FE2405">
        <w:rPr>
          <w:rFonts w:ascii="Times New Roman" w:eastAsia="Malgun Gothic" w:hAnsi="Times New Roman"/>
          <w:b/>
          <w:i/>
          <w:szCs w:val="20"/>
          <w:u w:val="single"/>
          <w:lang w:eastAsia="ko-KR"/>
        </w:rPr>
        <w:t>N&gt;=1</w:t>
      </w:r>
      <w:r w:rsidRPr="00FE2405">
        <w:rPr>
          <w:rFonts w:ascii="Times New Roman" w:eastAsia="Malgun Gothic" w:hAnsi="Times New Roman"/>
          <w:b/>
          <w:szCs w:val="20"/>
          <w:u w:val="single"/>
          <w:lang w:eastAsia="ko-KR"/>
        </w:rPr>
        <w:t xml:space="preserve"> I-WUS reception occasions, where each monitoring occasion has a QCL assumption.  </w:t>
      </w:r>
    </w:p>
    <w:p w14:paraId="755C89BF" w14:textId="77777777" w:rsidR="003B4121" w:rsidRDefault="003B4121" w:rsidP="004F0D59">
      <w:pPr>
        <w:jc w:val="both"/>
        <w:rPr>
          <w:rFonts w:ascii="Times New Roman" w:hAnsi="Times New Roman"/>
          <w:color w:val="000000"/>
          <w:szCs w:val="20"/>
          <w:lang w:val="en-US"/>
        </w:rPr>
      </w:pPr>
    </w:p>
    <w:p w14:paraId="23BF0056" w14:textId="735A3326" w:rsidR="00175ADE" w:rsidRDefault="003B4121" w:rsidP="004F0D59">
      <w:pPr>
        <w:jc w:val="both"/>
        <w:rPr>
          <w:rFonts w:ascii="Times New Roman" w:hAnsi="Times New Roman"/>
          <w:color w:val="000000"/>
          <w:szCs w:val="20"/>
          <w:lang w:val="en-US"/>
        </w:rPr>
      </w:pPr>
      <w:r>
        <w:rPr>
          <w:rFonts w:ascii="Times New Roman" w:hAnsi="Times New Roman"/>
          <w:color w:val="000000"/>
          <w:szCs w:val="20"/>
          <w:lang w:val="en-US"/>
        </w:rPr>
        <w:t xml:space="preserve">For PDCCH-based </w:t>
      </w:r>
      <w:r w:rsidR="00E4147A">
        <w:rPr>
          <w:rFonts w:ascii="Times New Roman" w:hAnsi="Times New Roman"/>
          <w:color w:val="000000"/>
          <w:szCs w:val="20"/>
          <w:lang w:val="en-US"/>
        </w:rPr>
        <w:t>I-WUS, N</w:t>
      </w:r>
      <w:r w:rsidR="00667D96">
        <w:rPr>
          <w:rFonts w:ascii="Times New Roman" w:hAnsi="Times New Roman"/>
          <w:color w:val="000000"/>
          <w:szCs w:val="20"/>
          <w:lang w:val="en-US"/>
        </w:rPr>
        <w:t xml:space="preserve"> </w:t>
      </w:r>
      <w:r>
        <w:rPr>
          <w:rFonts w:ascii="Times New Roman" w:hAnsi="Times New Roman"/>
          <w:color w:val="000000"/>
          <w:szCs w:val="20"/>
          <w:lang w:val="en-US"/>
        </w:rPr>
        <w:t>&gt;1 reception occasions should be QCLed SSBs</w:t>
      </w:r>
      <w:r w:rsidR="00CA4DEC">
        <w:rPr>
          <w:rFonts w:ascii="Times New Roman" w:hAnsi="Times New Roman"/>
          <w:color w:val="000000"/>
          <w:szCs w:val="20"/>
          <w:lang w:val="en-US"/>
        </w:rPr>
        <w:t xml:space="preserve"> as SSBs are the only TCI RS available</w:t>
      </w:r>
      <w:r>
        <w:rPr>
          <w:rFonts w:ascii="Times New Roman" w:hAnsi="Times New Roman"/>
          <w:color w:val="000000"/>
          <w:szCs w:val="20"/>
          <w:lang w:val="en-US"/>
        </w:rPr>
        <w:t>. Similar as paging PDCCH, the number of I-WUS reception occasions equals to the number of</w:t>
      </w:r>
      <w:r w:rsidR="00E4147A">
        <w:rPr>
          <w:rFonts w:ascii="Times New Roman" w:hAnsi="Times New Roman"/>
          <w:color w:val="000000"/>
          <w:szCs w:val="20"/>
          <w:lang w:val="en-US"/>
        </w:rPr>
        <w:t xml:space="preserve"> M</w:t>
      </w:r>
      <w:r>
        <w:rPr>
          <w:rFonts w:ascii="Times New Roman" w:hAnsi="Times New Roman"/>
          <w:color w:val="000000"/>
          <w:szCs w:val="20"/>
          <w:lang w:val="en-US"/>
        </w:rPr>
        <w:t xml:space="preserve"> transmi</w:t>
      </w:r>
      <w:r w:rsidR="00E4147A">
        <w:rPr>
          <w:rFonts w:ascii="Times New Roman" w:hAnsi="Times New Roman"/>
          <w:color w:val="000000"/>
          <w:szCs w:val="20"/>
          <w:lang w:val="en-US"/>
        </w:rPr>
        <w:t xml:space="preserve">tted SSBs per burst, such that </w:t>
      </w:r>
      <w:r w:rsidRPr="00E4147A">
        <w:rPr>
          <w:rFonts w:ascii="Times New Roman" w:hAnsi="Times New Roman"/>
          <w:i/>
          <w:color w:val="000000"/>
          <w:szCs w:val="20"/>
          <w:lang w:val="en-US"/>
        </w:rPr>
        <w:t>N</w:t>
      </w:r>
      <w:r w:rsidR="00E4147A" w:rsidRPr="00E4147A">
        <w:rPr>
          <w:rFonts w:ascii="Times New Roman" w:hAnsi="Times New Roman"/>
          <w:i/>
          <w:color w:val="000000"/>
          <w:szCs w:val="20"/>
          <w:lang w:val="en-US"/>
        </w:rPr>
        <w:t xml:space="preserve"> = M</w:t>
      </w:r>
      <w:r w:rsidRPr="00E4147A">
        <w:rPr>
          <w:rFonts w:ascii="Times New Roman" w:hAnsi="Times New Roman"/>
          <w:i/>
          <w:color w:val="000000"/>
          <w:szCs w:val="20"/>
          <w:lang w:val="en-US"/>
        </w:rPr>
        <w:t>.</w:t>
      </w:r>
    </w:p>
    <w:p w14:paraId="11EBA727" w14:textId="18783BF7" w:rsidR="003B4121" w:rsidRDefault="003B4121" w:rsidP="004F0D59">
      <w:pPr>
        <w:jc w:val="both"/>
        <w:rPr>
          <w:rFonts w:ascii="Times New Roman" w:hAnsi="Times New Roman"/>
          <w:color w:val="000000"/>
          <w:szCs w:val="20"/>
          <w:lang w:val="en-US"/>
        </w:rPr>
      </w:pPr>
    </w:p>
    <w:p w14:paraId="544284D1" w14:textId="1F73B4AA" w:rsidR="00E4147A" w:rsidRPr="00E4147A" w:rsidRDefault="003B4121" w:rsidP="004F0D59">
      <w:pPr>
        <w:jc w:val="both"/>
        <w:rPr>
          <w:rFonts w:ascii="Times New Roman" w:hAnsi="Times New Roman"/>
          <w:i/>
          <w:color w:val="000000"/>
          <w:szCs w:val="20"/>
          <w:lang w:val="en-US"/>
        </w:rPr>
      </w:pPr>
      <w:r>
        <w:rPr>
          <w:rFonts w:ascii="Times New Roman" w:hAnsi="Times New Roman"/>
          <w:color w:val="000000"/>
          <w:szCs w:val="20"/>
          <w:lang w:val="en-US"/>
        </w:rPr>
        <w:t xml:space="preserve">For sequence-based I-WUS, there is more flexibility for multi-beam operation. </w:t>
      </w:r>
      <w:r w:rsidR="00AF1CBF">
        <w:rPr>
          <w:rFonts w:ascii="Times New Roman" w:hAnsi="Times New Roman"/>
          <w:color w:val="000000"/>
          <w:szCs w:val="20"/>
          <w:lang w:val="en-US"/>
        </w:rPr>
        <w:t xml:space="preserve">In one method, </w:t>
      </w:r>
      <w:r>
        <w:rPr>
          <w:rFonts w:ascii="Times New Roman" w:hAnsi="Times New Roman"/>
          <w:color w:val="000000"/>
          <w:szCs w:val="20"/>
          <w:lang w:val="en-US"/>
        </w:rPr>
        <w:t>TCI state</w:t>
      </w:r>
      <w:r w:rsidR="00AF1CBF">
        <w:rPr>
          <w:rFonts w:ascii="Times New Roman" w:hAnsi="Times New Roman"/>
          <w:color w:val="000000"/>
          <w:szCs w:val="20"/>
          <w:lang w:val="en-US"/>
        </w:rPr>
        <w:t>s</w:t>
      </w:r>
      <w:r>
        <w:rPr>
          <w:rFonts w:ascii="Times New Roman" w:hAnsi="Times New Roman"/>
          <w:color w:val="000000"/>
          <w:szCs w:val="20"/>
          <w:lang w:val="en-US"/>
        </w:rPr>
        <w:t xml:space="preserve"> can be provided to UE in the configuration</w:t>
      </w:r>
      <w:r w:rsidR="00E4147A">
        <w:rPr>
          <w:rFonts w:ascii="Times New Roman" w:hAnsi="Times New Roman"/>
          <w:color w:val="000000"/>
          <w:szCs w:val="20"/>
          <w:lang w:val="en-US"/>
        </w:rPr>
        <w:t xml:space="preserve"> of</w:t>
      </w:r>
      <w:r>
        <w:rPr>
          <w:rFonts w:ascii="Times New Roman" w:hAnsi="Times New Roman"/>
          <w:color w:val="000000"/>
          <w:szCs w:val="20"/>
          <w:lang w:val="en-US"/>
        </w:rPr>
        <w:t xml:space="preserve"> I-WUS</w:t>
      </w:r>
      <w:r w:rsidR="00AF1CBF">
        <w:rPr>
          <w:rFonts w:ascii="Times New Roman" w:hAnsi="Times New Roman"/>
          <w:color w:val="000000"/>
          <w:szCs w:val="20"/>
          <w:lang w:val="en-US"/>
        </w:rPr>
        <w:t>, such that each I-WUS reception occasion is QCLed with a SSB. Alternatively, the RS</w:t>
      </w:r>
      <w:r w:rsidR="00E4147A">
        <w:rPr>
          <w:rFonts w:ascii="Times New Roman" w:hAnsi="Times New Roman"/>
          <w:color w:val="000000"/>
          <w:szCs w:val="20"/>
          <w:lang w:val="en-US"/>
        </w:rPr>
        <w:t xml:space="preserve"> of</w:t>
      </w:r>
      <w:r w:rsidR="00AF1CBF">
        <w:rPr>
          <w:rFonts w:ascii="Times New Roman" w:hAnsi="Times New Roman"/>
          <w:color w:val="000000"/>
          <w:szCs w:val="20"/>
          <w:lang w:val="en-US"/>
        </w:rPr>
        <w:t xml:space="preserve"> I-WUS can be used as TCI RS for paging PDCCH. </w:t>
      </w:r>
      <w:r w:rsidR="00E4147A">
        <w:rPr>
          <w:rFonts w:ascii="Times New Roman" w:hAnsi="Times New Roman"/>
          <w:color w:val="000000"/>
          <w:szCs w:val="20"/>
          <w:lang w:val="en-US"/>
        </w:rPr>
        <w:t>As the detection method of sequence-based I-WUS is simp</w:t>
      </w:r>
      <w:r w:rsidR="00CA4DEC">
        <w:rPr>
          <w:rFonts w:ascii="Times New Roman" w:hAnsi="Times New Roman"/>
          <w:color w:val="000000"/>
          <w:szCs w:val="20"/>
          <w:lang w:val="en-US"/>
        </w:rPr>
        <w:t xml:space="preserve">le and TCI RS is not necessary. </w:t>
      </w:r>
      <w:r w:rsidR="00E4147A">
        <w:rPr>
          <w:rFonts w:ascii="Times New Roman" w:hAnsi="Times New Roman"/>
          <w:color w:val="000000"/>
          <w:szCs w:val="20"/>
          <w:lang w:val="en-US"/>
        </w:rPr>
        <w:t xml:space="preserve">NW can configure </w:t>
      </w:r>
      <w:r w:rsidR="00AF1CBF">
        <w:rPr>
          <w:rFonts w:ascii="Times New Roman" w:hAnsi="Times New Roman"/>
          <w:color w:val="000000"/>
          <w:szCs w:val="20"/>
          <w:lang w:val="en-US"/>
        </w:rPr>
        <w:t xml:space="preserve">the number of reception occasions for sequence-based I-WUS </w:t>
      </w:r>
      <w:r w:rsidR="00E4147A">
        <w:rPr>
          <w:rFonts w:ascii="Times New Roman" w:hAnsi="Times New Roman"/>
          <w:color w:val="000000"/>
          <w:szCs w:val="20"/>
          <w:lang w:val="en-US"/>
        </w:rPr>
        <w:t xml:space="preserve">to be </w:t>
      </w:r>
      <w:r w:rsidR="00AF1CBF">
        <w:rPr>
          <w:rFonts w:ascii="Times New Roman" w:hAnsi="Times New Roman"/>
          <w:color w:val="000000"/>
          <w:szCs w:val="20"/>
          <w:lang w:val="en-US"/>
        </w:rPr>
        <w:t xml:space="preserve">smaller than the number of transmitted </w:t>
      </w:r>
      <w:r w:rsidR="00E4147A">
        <w:rPr>
          <w:rFonts w:ascii="Times New Roman" w:hAnsi="Times New Roman"/>
          <w:color w:val="000000"/>
          <w:szCs w:val="20"/>
          <w:lang w:val="en-US"/>
        </w:rPr>
        <w:t xml:space="preserve">SSBs per burst, i.e. </w:t>
      </w:r>
      <w:r w:rsidR="00AF1CBF" w:rsidRPr="00E4147A">
        <w:rPr>
          <w:rFonts w:ascii="Times New Roman" w:hAnsi="Times New Roman"/>
          <w:i/>
          <w:color w:val="000000"/>
          <w:szCs w:val="20"/>
          <w:lang w:val="en-US"/>
        </w:rPr>
        <w:t>N</w:t>
      </w:r>
      <w:r w:rsidR="00E4147A" w:rsidRPr="00E4147A">
        <w:rPr>
          <w:rFonts w:ascii="Times New Roman" w:hAnsi="Times New Roman"/>
          <w:i/>
          <w:color w:val="000000"/>
          <w:szCs w:val="20"/>
          <w:lang w:val="en-US"/>
        </w:rPr>
        <w:t xml:space="preserve"> &lt;= M</w:t>
      </w:r>
      <w:r w:rsidR="00AF1CBF" w:rsidRPr="00E4147A">
        <w:rPr>
          <w:rFonts w:ascii="Times New Roman" w:hAnsi="Times New Roman"/>
          <w:i/>
          <w:color w:val="000000"/>
          <w:szCs w:val="20"/>
          <w:lang w:val="en-US"/>
        </w:rPr>
        <w:t xml:space="preserve">. </w:t>
      </w:r>
    </w:p>
    <w:p w14:paraId="64DE3F8F" w14:textId="781FC568" w:rsidR="00CA4DEC" w:rsidRDefault="00CA4DEC" w:rsidP="00C27E5D">
      <w:pPr>
        <w:spacing w:line="288" w:lineRule="auto"/>
        <w:jc w:val="both"/>
        <w:rPr>
          <w:rFonts w:ascii="Times New Roman" w:eastAsia="Malgun Gothic" w:hAnsi="Times New Roman"/>
          <w:b/>
          <w:szCs w:val="20"/>
          <w:u w:val="single"/>
          <w:lang w:eastAsia="ko-KR"/>
        </w:rPr>
      </w:pPr>
    </w:p>
    <w:p w14:paraId="576A3F30" w14:textId="1553D74F" w:rsidR="00CA4DEC" w:rsidRDefault="00CA4DEC" w:rsidP="00C27E5D">
      <w:pPr>
        <w:spacing w:line="288" w:lineRule="auto"/>
        <w:jc w:val="both"/>
        <w:rPr>
          <w:rFonts w:ascii="Times New Roman" w:eastAsia="Malgun Gothic" w:hAnsi="Times New Roman"/>
          <w:szCs w:val="20"/>
          <w:u w:val="single"/>
          <w:lang w:val="en-US" w:eastAsia="ko-KR"/>
        </w:rPr>
      </w:pPr>
      <w:r w:rsidRPr="00042972">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5</w:t>
      </w:r>
      <w:r w:rsidRPr="00042972">
        <w:rPr>
          <w:rFonts w:ascii="Times New Roman" w:eastAsia="Malgun Gothic" w:hAnsi="Times New Roman"/>
          <w:b/>
          <w:szCs w:val="20"/>
          <w:u w:val="single"/>
          <w:lang w:val="en-US" w:eastAsia="ko-KR"/>
        </w:rPr>
        <w:t>:</w:t>
      </w:r>
      <w:r>
        <w:rPr>
          <w:rFonts w:ascii="Times New Roman" w:eastAsia="Malgun Gothic" w:hAnsi="Times New Roman"/>
          <w:szCs w:val="20"/>
          <w:u w:val="single"/>
          <w:lang w:val="en-US" w:eastAsia="ko-KR"/>
        </w:rPr>
        <w:t xml:space="preserve"> Sequence-based I-WUS has more flexibility than PDCCH-based I-WUS in terms of the number of monitoring occasions needed for multi-beam transmission.  </w:t>
      </w:r>
    </w:p>
    <w:p w14:paraId="4C77B103" w14:textId="77777777" w:rsidR="00CA4DEC" w:rsidRPr="00CA4DEC" w:rsidRDefault="00CA4DEC" w:rsidP="00C27E5D">
      <w:pPr>
        <w:spacing w:line="288" w:lineRule="auto"/>
        <w:jc w:val="both"/>
        <w:rPr>
          <w:rFonts w:ascii="Times New Roman" w:eastAsia="Malgun Gothic" w:hAnsi="Times New Roman"/>
          <w:szCs w:val="20"/>
          <w:u w:val="single"/>
          <w:lang w:val="en-US" w:eastAsia="ko-KR"/>
        </w:rPr>
      </w:pPr>
    </w:p>
    <w:p w14:paraId="15BA7CB0" w14:textId="391014DF" w:rsidR="0049009B" w:rsidRPr="00BE62A1" w:rsidRDefault="00BC685B" w:rsidP="00BE62A1">
      <w:pPr>
        <w:pStyle w:val="Heading2"/>
        <w:numPr>
          <w:ilvl w:val="1"/>
          <w:numId w:val="9"/>
        </w:numPr>
        <w:tabs>
          <w:tab w:val="num" w:pos="576"/>
        </w:tabs>
        <w:ind w:left="576" w:hanging="576"/>
        <w:rPr>
          <w:b w:val="0"/>
          <w:i w:val="0"/>
          <w:sz w:val="28"/>
          <w:lang w:val="en-US"/>
        </w:rPr>
      </w:pPr>
      <w:r w:rsidRPr="0049009B">
        <w:rPr>
          <w:b w:val="0"/>
          <w:i w:val="0"/>
          <w:sz w:val="28"/>
          <w:lang w:val="en-US"/>
        </w:rPr>
        <w:t xml:space="preserve">UE sub-grouping for paging monitoring </w:t>
      </w:r>
    </w:p>
    <w:p w14:paraId="5401E69A" w14:textId="76E2AD26" w:rsidR="001D15CA" w:rsidRDefault="001D15CA" w:rsidP="00A33F4E">
      <w:pPr>
        <w:jc w:val="both"/>
        <w:rPr>
          <w:rFonts w:ascii="Times New Roman" w:hAnsi="Times New Roman"/>
          <w:color w:val="000000"/>
          <w:szCs w:val="20"/>
        </w:rPr>
      </w:pPr>
      <w:r>
        <w:rPr>
          <w:rFonts w:ascii="Times New Roman" w:hAnsi="Times New Roman"/>
          <w:color w:val="000000"/>
          <w:szCs w:val="20"/>
        </w:rPr>
        <w:t xml:space="preserve">Reducing group paging rate is another way to </w:t>
      </w:r>
      <w:r w:rsidR="00B963DB">
        <w:rPr>
          <w:rFonts w:ascii="Times New Roman" w:hAnsi="Times New Roman"/>
          <w:color w:val="000000"/>
          <w:szCs w:val="20"/>
        </w:rPr>
        <w:t>reduce</w:t>
      </w:r>
      <w:r>
        <w:rPr>
          <w:rFonts w:ascii="Times New Roman" w:hAnsi="Times New Roman"/>
          <w:color w:val="000000"/>
          <w:szCs w:val="20"/>
        </w:rPr>
        <w:t xml:space="preserve"> unnecessary wake-ups for paging monitoring. </w:t>
      </w:r>
      <w:r w:rsidR="00A33F4E" w:rsidRPr="00BC685B">
        <w:rPr>
          <w:rFonts w:ascii="Times New Roman" w:hAnsi="Times New Roman"/>
          <w:color w:val="000000"/>
          <w:szCs w:val="20"/>
        </w:rPr>
        <w:t>A group paging rate is determined such that</w:t>
      </w:r>
      <w:r>
        <w:t xml:space="preserve"> </w:t>
      </w:r>
      <m:oMath>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m:t>
            </m:r>
          </m:sub>
        </m:sSub>
        <m:r>
          <w:rPr>
            <w:rFonts w:ascii="Cambria Math" w:eastAsia="Malgun Gothic" w:hAnsi="Cambria Math"/>
            <w:szCs w:val="20"/>
            <w:lang w:val="en-US" w:eastAsia="ko-KR"/>
          </w:rPr>
          <m:t>=1-</m:t>
        </m:r>
        <m:sSup>
          <m:sSupPr>
            <m:ctrlPr>
              <w:rPr>
                <w:rFonts w:ascii="Cambria Math" w:eastAsia="Malgun Gothic" w:hAnsi="Cambria Math"/>
                <w:i/>
                <w:szCs w:val="20"/>
                <w:lang w:val="en-US" w:eastAsia="ko-KR"/>
              </w:rPr>
            </m:ctrlPr>
          </m:sSupPr>
          <m:e>
            <m:d>
              <m:dPr>
                <m:ctrlPr>
                  <w:rPr>
                    <w:rFonts w:ascii="Cambria Math" w:eastAsia="Malgun Gothic" w:hAnsi="Cambria Math"/>
                    <w:i/>
                    <w:szCs w:val="20"/>
                    <w:lang w:val="en-US" w:eastAsia="ko-KR"/>
                  </w:rPr>
                </m:ctrlPr>
              </m:dPr>
              <m:e>
                <m:r>
                  <w:rPr>
                    <w:rFonts w:ascii="Cambria Math" w:eastAsia="Malgun Gothic" w:hAnsi="Cambria Math"/>
                    <w:szCs w:val="20"/>
                    <w:lang w:val="en-US" w:eastAsia="ko-KR"/>
                  </w:rPr>
                  <m:t>1-</m:t>
                </m:r>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 UE</m:t>
                    </m:r>
                  </m:sub>
                </m:sSub>
              </m:e>
            </m:d>
          </m:e>
          <m:sup>
            <m:r>
              <w:rPr>
                <w:rFonts w:ascii="Cambria Math" w:eastAsia="Malgun Gothic" w:hAnsi="Cambria Math"/>
                <w:szCs w:val="20"/>
                <w:lang w:val="en-US" w:eastAsia="ko-KR"/>
              </w:rPr>
              <m:t>M</m:t>
            </m:r>
          </m:sup>
        </m:sSup>
        <m:r>
          <w:rPr>
            <w:rFonts w:ascii="Cambria Math" w:eastAsia="Malgun Gothic" w:hAnsi="Cambria Math"/>
            <w:szCs w:val="20"/>
            <w:lang w:val="en-US" w:eastAsia="ko-KR"/>
          </w:rPr>
          <m:t>,</m:t>
        </m:r>
      </m:oMath>
      <w:r>
        <w:t xml:space="preserve"> </w:t>
      </w:r>
      <w:r w:rsidR="00A33F4E" w:rsidRPr="004839A5">
        <w:rPr>
          <w:rFonts w:ascii="Times New Roman" w:hAnsi="Times New Roman"/>
          <w:color w:val="000000"/>
          <w:szCs w:val="20"/>
        </w:rPr>
        <w:t xml:space="preserve">where M is the number of UEs per a UE group, and </w:t>
      </w:r>
      <m:oMath>
        <m:sSub>
          <m:sSubPr>
            <m:ctrlPr>
              <w:rPr>
                <w:rFonts w:ascii="Cambria Math" w:hAnsi="Cambria Math"/>
                <w:color w:val="000000"/>
                <w:szCs w:val="20"/>
              </w:rPr>
            </m:ctrlPr>
          </m:sSubPr>
          <m:e>
            <m:r>
              <w:rPr>
                <w:rFonts w:ascii="Cambria Math" w:hAnsi="Cambria Math"/>
                <w:color w:val="000000"/>
                <w:szCs w:val="20"/>
              </w:rPr>
              <m:t>r</m:t>
            </m:r>
          </m:e>
          <m:sub>
            <m:r>
              <w:rPr>
                <w:rFonts w:ascii="Cambria Math" w:hAnsi="Cambria Math"/>
                <w:color w:val="000000"/>
                <w:szCs w:val="20"/>
              </w:rPr>
              <m:t>p</m:t>
            </m:r>
            <m:r>
              <m:rPr>
                <m:sty m:val="p"/>
              </m:rPr>
              <w:rPr>
                <w:rFonts w:ascii="Cambria Math" w:hAnsi="Cambria Math"/>
                <w:color w:val="000000"/>
                <w:szCs w:val="20"/>
              </w:rPr>
              <m:t xml:space="preserve">, </m:t>
            </m:r>
            <m:r>
              <w:rPr>
                <w:rFonts w:ascii="Cambria Math" w:hAnsi="Cambria Math"/>
                <w:color w:val="000000"/>
                <w:szCs w:val="20"/>
              </w:rPr>
              <m:t>UE</m:t>
            </m:r>
          </m:sub>
        </m:sSub>
      </m:oMath>
      <w:r w:rsidR="00A33F4E" w:rsidRPr="004839A5">
        <w:rPr>
          <w:rFonts w:ascii="Times New Roman" w:hAnsi="Times New Roman"/>
          <w:color w:val="000000"/>
          <w:szCs w:val="20"/>
        </w:rPr>
        <w:t xml:space="preserve"> is UE-specific paging rate. </w:t>
      </w:r>
      <m:oMath>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 UE</m:t>
            </m:r>
          </m:sub>
        </m:sSub>
      </m:oMath>
      <w:r>
        <w:rPr>
          <w:rFonts w:ascii="Times New Roman" w:hAnsi="Times New Roman"/>
          <w:szCs w:val="20"/>
          <w:lang w:val="en-US" w:eastAsia="ko-KR"/>
        </w:rPr>
        <w:t xml:space="preserve"> is determined based on traffic pattern. So UE sub-grouping </w:t>
      </w:r>
      <w:r w:rsidR="00D04B1F">
        <w:rPr>
          <w:rFonts w:ascii="Times New Roman" w:hAnsi="Times New Roman"/>
          <w:szCs w:val="20"/>
          <w:lang w:val="en-US" w:eastAsia="ko-KR"/>
        </w:rPr>
        <w:t>with reduction on</w:t>
      </w:r>
      <w:r>
        <w:rPr>
          <w:rFonts w:ascii="Times New Roman" w:hAnsi="Times New Roman"/>
          <w:szCs w:val="20"/>
          <w:lang w:val="en-US" w:eastAsia="ko-KR"/>
        </w:rPr>
        <w:t xml:space="preserve"> group size M is the only way to reduce group paging rate. </w:t>
      </w:r>
    </w:p>
    <w:p w14:paraId="45C8F61B" w14:textId="28E853B6" w:rsidR="00A33F4E" w:rsidRDefault="00A33F4E" w:rsidP="00BE62A1">
      <w:pPr>
        <w:pStyle w:val="3GPPText"/>
        <w:spacing w:before="0" w:after="0"/>
        <w:rPr>
          <w:rFonts w:eastAsia="Batang"/>
          <w:color w:val="000000"/>
          <w:sz w:val="20"/>
          <w:lang w:val="en-GB" w:eastAsia="en-US"/>
        </w:rPr>
      </w:pPr>
    </w:p>
    <w:p w14:paraId="20F6C852" w14:textId="12578A64" w:rsidR="0002300C" w:rsidRDefault="00D04B1F" w:rsidP="00510335">
      <w:pPr>
        <w:pStyle w:val="3GPPText"/>
        <w:spacing w:before="0" w:after="0"/>
        <w:rPr>
          <w:sz w:val="20"/>
          <w:lang w:eastAsia="ko-KR"/>
        </w:rPr>
      </w:pPr>
      <w:r w:rsidRPr="00CA4DEC">
        <w:rPr>
          <w:rFonts w:eastAsia="Batang"/>
          <w:color w:val="000000"/>
          <w:sz w:val="20"/>
          <w:lang w:val="en-GB" w:eastAsia="en-US"/>
        </w:rPr>
        <w:t xml:space="preserve">There are </w:t>
      </w:r>
      <w:r w:rsidR="00510335" w:rsidRPr="00CA4DEC">
        <w:rPr>
          <w:rFonts w:eastAsia="Batang"/>
          <w:color w:val="000000"/>
          <w:sz w:val="20"/>
          <w:lang w:val="en-GB" w:eastAsia="en-US"/>
        </w:rPr>
        <w:t>many</w:t>
      </w:r>
      <w:r w:rsidRPr="00CA4DEC">
        <w:rPr>
          <w:rFonts w:eastAsia="Batang"/>
          <w:color w:val="000000"/>
          <w:sz w:val="20"/>
          <w:lang w:val="en-GB" w:eastAsia="en-US"/>
        </w:rPr>
        <w:t xml:space="preserve"> alternatives to support UE sub-grouping for paging monitoring</w:t>
      </w:r>
      <w:r w:rsidR="00510335" w:rsidRPr="00CA4DEC">
        <w:rPr>
          <w:rFonts w:eastAsia="Batang"/>
          <w:color w:val="000000"/>
          <w:sz w:val="20"/>
          <w:lang w:val="en-GB" w:eastAsia="en-US"/>
        </w:rPr>
        <w:t xml:space="preserve">. </w:t>
      </w:r>
      <w:r w:rsidR="00292979" w:rsidRPr="00CA4DEC">
        <w:rPr>
          <w:sz w:val="20"/>
          <w:lang w:eastAsia="ko-KR"/>
        </w:rPr>
        <w:t xml:space="preserve">The performance regarding power saving gain, resource overhead, and impact to legacy paging PDCCH and I-WUS reception should be evaluated for </w:t>
      </w:r>
      <w:r w:rsidR="0002300C" w:rsidRPr="00CA4DEC">
        <w:rPr>
          <w:sz w:val="20"/>
          <w:lang w:eastAsia="ko-KR"/>
        </w:rPr>
        <w:t xml:space="preserve">each alternative </w:t>
      </w:r>
      <w:r w:rsidR="00292979" w:rsidRPr="00CA4DEC">
        <w:rPr>
          <w:sz w:val="20"/>
          <w:lang w:eastAsia="ko-KR"/>
        </w:rPr>
        <w:t>before any down-selection</w:t>
      </w:r>
      <w:r w:rsidR="0002300C" w:rsidRPr="00CA4DEC">
        <w:rPr>
          <w:sz w:val="20"/>
          <w:lang w:eastAsia="ko-KR"/>
        </w:rPr>
        <w:t>. More than one alternatives can be supported if necessary.</w:t>
      </w:r>
    </w:p>
    <w:p w14:paraId="4364E37D" w14:textId="1077FEFD" w:rsidR="00CA4DEC" w:rsidRDefault="00CA4DEC" w:rsidP="00510335">
      <w:pPr>
        <w:pStyle w:val="3GPPText"/>
        <w:spacing w:before="0" w:after="0"/>
        <w:rPr>
          <w:sz w:val="20"/>
          <w:lang w:eastAsia="ko-KR"/>
        </w:rPr>
      </w:pPr>
    </w:p>
    <w:p w14:paraId="0A32347B" w14:textId="70B387FA" w:rsidR="00CA4DEC" w:rsidRPr="00FE2405" w:rsidRDefault="00CA4DEC" w:rsidP="00CA4DEC">
      <w:pPr>
        <w:jc w:val="both"/>
        <w:rPr>
          <w:rFonts w:ascii="Times New Roman" w:hAnsi="Times New Roman"/>
          <w:b/>
          <w:szCs w:val="20"/>
          <w:u w:val="single"/>
          <w:lang w:val="en-US" w:eastAsia="ko-KR"/>
        </w:rPr>
      </w:pPr>
      <w:r w:rsidRPr="00FE2405">
        <w:rPr>
          <w:rFonts w:ascii="Times New Roman" w:hAnsi="Times New Roman"/>
          <w:b/>
          <w:szCs w:val="20"/>
          <w:u w:val="single"/>
          <w:lang w:val="en-US" w:eastAsia="ko-KR"/>
        </w:rPr>
        <w:t xml:space="preserve">Proposal 6: </w:t>
      </w:r>
      <w:r w:rsidR="00F97E9E">
        <w:rPr>
          <w:rFonts w:ascii="Times New Roman" w:hAnsi="Times New Roman"/>
          <w:b/>
          <w:szCs w:val="20"/>
          <w:u w:val="single"/>
          <w:lang w:val="en-US" w:eastAsia="ko-KR"/>
        </w:rPr>
        <w:t>Further study</w:t>
      </w:r>
      <w:r w:rsidRPr="00FE2405">
        <w:rPr>
          <w:rFonts w:ascii="Times New Roman" w:hAnsi="Times New Roman"/>
          <w:b/>
          <w:szCs w:val="20"/>
          <w:u w:val="single"/>
          <w:lang w:val="en-US" w:eastAsia="ko-KR"/>
        </w:rPr>
        <w:t xml:space="preserve"> UE sub-grouping for paging monitoring </w:t>
      </w:r>
      <w:r>
        <w:rPr>
          <w:rFonts w:ascii="Times New Roman" w:hAnsi="Times New Roman"/>
          <w:b/>
          <w:szCs w:val="20"/>
          <w:u w:val="single"/>
          <w:lang w:val="en-US" w:eastAsia="ko-KR"/>
        </w:rPr>
        <w:t>considering impact including</w:t>
      </w:r>
    </w:p>
    <w:p w14:paraId="431404F6" w14:textId="4A07E71A" w:rsidR="00CA4DEC" w:rsidRPr="00FE2405" w:rsidRDefault="00CA4DEC" w:rsidP="00CA4DEC">
      <w:pPr>
        <w:pStyle w:val="3GPPText"/>
        <w:numPr>
          <w:ilvl w:val="0"/>
          <w:numId w:val="76"/>
        </w:numPr>
        <w:spacing w:before="0" w:after="0"/>
        <w:rPr>
          <w:rFonts w:eastAsia="Batang"/>
          <w:b/>
          <w:color w:val="000000"/>
          <w:sz w:val="20"/>
          <w:u w:val="single"/>
          <w:lang w:val="en-GB" w:eastAsia="en-US"/>
        </w:rPr>
      </w:pPr>
      <w:r>
        <w:rPr>
          <w:rFonts w:eastAsia="Batang"/>
          <w:b/>
          <w:color w:val="000000"/>
          <w:sz w:val="20"/>
          <w:u w:val="single"/>
          <w:lang w:val="en-GB" w:eastAsia="en-US"/>
        </w:rPr>
        <w:t>power saving gain,</w:t>
      </w:r>
    </w:p>
    <w:p w14:paraId="720F26A2" w14:textId="44078306" w:rsidR="00CA4DEC" w:rsidRDefault="00CA4DEC" w:rsidP="00CA4DEC">
      <w:pPr>
        <w:pStyle w:val="3GPPText"/>
        <w:numPr>
          <w:ilvl w:val="0"/>
          <w:numId w:val="76"/>
        </w:numPr>
        <w:spacing w:before="0" w:after="0"/>
        <w:rPr>
          <w:rFonts w:eastAsia="Batang"/>
          <w:b/>
          <w:color w:val="000000"/>
          <w:sz w:val="20"/>
          <w:u w:val="single"/>
          <w:lang w:val="en-GB" w:eastAsia="en-US"/>
        </w:rPr>
      </w:pPr>
      <w:r>
        <w:rPr>
          <w:rFonts w:eastAsia="Batang"/>
          <w:b/>
          <w:color w:val="000000"/>
          <w:sz w:val="20"/>
          <w:u w:val="single"/>
          <w:lang w:val="en-GB" w:eastAsia="en-US"/>
        </w:rPr>
        <w:t>resource overhead</w:t>
      </w:r>
      <w:r w:rsidR="00B27379">
        <w:rPr>
          <w:rFonts w:eastAsia="Batang"/>
          <w:b/>
          <w:color w:val="000000"/>
          <w:sz w:val="20"/>
          <w:u w:val="single"/>
          <w:lang w:val="en-GB" w:eastAsia="en-US"/>
        </w:rPr>
        <w:t>,</w:t>
      </w:r>
    </w:p>
    <w:p w14:paraId="39BD3F23" w14:textId="24057AE7" w:rsidR="00CA4DEC" w:rsidRDefault="00CA4DEC" w:rsidP="00CA4DEC">
      <w:pPr>
        <w:pStyle w:val="3GPPText"/>
        <w:numPr>
          <w:ilvl w:val="0"/>
          <w:numId w:val="76"/>
        </w:numPr>
        <w:spacing w:before="0" w:after="0"/>
        <w:rPr>
          <w:rFonts w:eastAsia="Batang"/>
          <w:b/>
          <w:color w:val="000000"/>
          <w:sz w:val="20"/>
          <w:u w:val="single"/>
          <w:lang w:val="en-GB" w:eastAsia="en-US"/>
        </w:rPr>
      </w:pPr>
      <w:r>
        <w:rPr>
          <w:rFonts w:eastAsia="Batang"/>
          <w:b/>
          <w:color w:val="000000"/>
          <w:sz w:val="20"/>
          <w:u w:val="single"/>
          <w:lang w:val="en-GB" w:eastAsia="en-US"/>
        </w:rPr>
        <w:t xml:space="preserve">paging PDCCH and </w:t>
      </w:r>
      <w:r w:rsidR="00E807AE">
        <w:rPr>
          <w:rFonts w:eastAsia="Batang"/>
          <w:b/>
          <w:color w:val="000000"/>
          <w:sz w:val="20"/>
          <w:u w:val="single"/>
          <w:lang w:val="en-GB" w:eastAsia="en-US"/>
        </w:rPr>
        <w:t>I-WUS</w:t>
      </w:r>
      <w:r>
        <w:rPr>
          <w:rFonts w:eastAsia="Batang"/>
          <w:b/>
          <w:color w:val="000000"/>
          <w:sz w:val="20"/>
          <w:u w:val="single"/>
          <w:lang w:val="en-GB" w:eastAsia="en-US"/>
        </w:rPr>
        <w:t xml:space="preserve"> </w:t>
      </w:r>
      <w:r w:rsidR="00E807AE">
        <w:rPr>
          <w:rFonts w:eastAsia="Batang"/>
          <w:b/>
          <w:color w:val="000000"/>
          <w:sz w:val="20"/>
          <w:u w:val="single"/>
          <w:lang w:val="en-GB" w:eastAsia="en-US"/>
        </w:rPr>
        <w:t>reception,</w:t>
      </w:r>
    </w:p>
    <w:p w14:paraId="61DA877E" w14:textId="51717855" w:rsidR="00E807AE" w:rsidRPr="00CA4DEC" w:rsidRDefault="00E807AE" w:rsidP="00CA4DEC">
      <w:pPr>
        <w:pStyle w:val="3GPPText"/>
        <w:numPr>
          <w:ilvl w:val="0"/>
          <w:numId w:val="76"/>
        </w:numPr>
        <w:spacing w:before="0" w:after="0"/>
        <w:rPr>
          <w:rFonts w:eastAsia="Batang"/>
          <w:b/>
          <w:color w:val="000000"/>
          <w:sz w:val="20"/>
          <w:u w:val="single"/>
          <w:lang w:val="en-GB" w:eastAsia="en-US"/>
        </w:rPr>
      </w:pPr>
      <w:r>
        <w:rPr>
          <w:rFonts w:eastAsia="Batang"/>
          <w:b/>
          <w:color w:val="000000"/>
          <w:sz w:val="20"/>
          <w:u w:val="single"/>
          <w:lang w:val="en-GB" w:eastAsia="en-US"/>
        </w:rPr>
        <w:t>PDCCH blocking.</w:t>
      </w:r>
    </w:p>
    <w:p w14:paraId="667DFBCF" w14:textId="77777777" w:rsidR="00CA4DEC" w:rsidRPr="00CA4DEC" w:rsidRDefault="00CA4DEC" w:rsidP="00510335">
      <w:pPr>
        <w:pStyle w:val="3GPPText"/>
        <w:spacing w:before="0" w:after="0"/>
        <w:rPr>
          <w:rFonts w:eastAsia="Batang"/>
          <w:color w:val="000000"/>
          <w:sz w:val="20"/>
          <w:lang w:val="en-GB" w:eastAsia="en-US"/>
        </w:rPr>
      </w:pPr>
    </w:p>
    <w:p w14:paraId="6EF872B3" w14:textId="23D6C174" w:rsidR="0002300C" w:rsidRDefault="00CA4DEC" w:rsidP="00842E67">
      <w:pPr>
        <w:jc w:val="both"/>
        <w:rPr>
          <w:rFonts w:ascii="Times New Roman" w:hAnsi="Times New Roman"/>
          <w:szCs w:val="20"/>
          <w:lang w:val="en-US" w:eastAsia="ko-KR"/>
        </w:rPr>
      </w:pPr>
      <w:r>
        <w:rPr>
          <w:rFonts w:ascii="Times New Roman" w:hAnsi="Times New Roman"/>
          <w:szCs w:val="20"/>
          <w:lang w:val="en-US" w:eastAsia="ko-KR"/>
        </w:rPr>
        <w:t>Based on discussion in RAN1#103-e, there are many alternatives to support UE sub-grouping for paging monitoring, including</w:t>
      </w:r>
    </w:p>
    <w:p w14:paraId="519BC729" w14:textId="32947BAA" w:rsidR="00510335" w:rsidRPr="00CA4DEC" w:rsidRDefault="00510335" w:rsidP="00C10040">
      <w:pPr>
        <w:pStyle w:val="3GPPText"/>
        <w:numPr>
          <w:ilvl w:val="0"/>
          <w:numId w:val="76"/>
        </w:numPr>
        <w:spacing w:before="0" w:after="0"/>
        <w:rPr>
          <w:rFonts w:eastAsia="Batang"/>
          <w:color w:val="000000"/>
          <w:sz w:val="20"/>
          <w:lang w:val="en-GB" w:eastAsia="en-US"/>
        </w:rPr>
      </w:pPr>
      <w:r w:rsidRPr="00CA4DEC">
        <w:rPr>
          <w:rFonts w:eastAsia="Batang"/>
          <w:color w:val="000000"/>
          <w:sz w:val="20"/>
          <w:lang w:val="en-GB" w:eastAsia="en-US"/>
        </w:rPr>
        <w:t>Alt-1: based on</w:t>
      </w:r>
      <w:r w:rsidR="00ED6EB9" w:rsidRPr="00CA4DEC">
        <w:rPr>
          <w:rFonts w:eastAsia="Batang"/>
          <w:color w:val="000000"/>
          <w:sz w:val="20"/>
          <w:lang w:val="en-GB" w:eastAsia="en-US"/>
        </w:rPr>
        <w:t xml:space="preserve"> PEI in</w:t>
      </w:r>
      <w:r w:rsidRPr="00CA4DEC">
        <w:rPr>
          <w:rFonts w:eastAsia="Batang"/>
          <w:color w:val="000000"/>
          <w:sz w:val="20"/>
          <w:lang w:val="en-GB" w:eastAsia="en-US"/>
        </w:rPr>
        <w:t xml:space="preserve"> </w:t>
      </w:r>
      <w:r w:rsidR="00ED6EB9" w:rsidRPr="00CA4DEC">
        <w:rPr>
          <w:rFonts w:eastAsia="Batang"/>
          <w:color w:val="000000"/>
          <w:sz w:val="20"/>
          <w:lang w:val="en-GB" w:eastAsia="en-US"/>
        </w:rPr>
        <w:t>I-WUS</w:t>
      </w:r>
    </w:p>
    <w:p w14:paraId="603454F9" w14:textId="77777777" w:rsidR="00510335" w:rsidRPr="00CA4DEC" w:rsidRDefault="00510335" w:rsidP="00C10040">
      <w:pPr>
        <w:pStyle w:val="3GPPText"/>
        <w:numPr>
          <w:ilvl w:val="0"/>
          <w:numId w:val="76"/>
        </w:numPr>
        <w:spacing w:before="0" w:after="0"/>
        <w:rPr>
          <w:rFonts w:eastAsia="Batang"/>
          <w:color w:val="000000"/>
          <w:sz w:val="20"/>
          <w:lang w:val="en-GB" w:eastAsia="en-US"/>
        </w:rPr>
      </w:pPr>
      <w:r w:rsidRPr="00CA4DEC">
        <w:rPr>
          <w:rFonts w:eastAsia="Batang"/>
          <w:color w:val="000000"/>
          <w:sz w:val="20"/>
          <w:lang w:val="en-GB" w:eastAsia="en-US"/>
        </w:rPr>
        <w:t>Alt-2: based on reserved bits in legacy paging PDCCH</w:t>
      </w:r>
    </w:p>
    <w:p w14:paraId="52ACAF92" w14:textId="77777777" w:rsidR="00510335" w:rsidRPr="00CA4DEC" w:rsidRDefault="00510335" w:rsidP="00C10040">
      <w:pPr>
        <w:pStyle w:val="3GPPText"/>
        <w:numPr>
          <w:ilvl w:val="0"/>
          <w:numId w:val="76"/>
        </w:numPr>
        <w:spacing w:before="0" w:after="0"/>
        <w:rPr>
          <w:rFonts w:eastAsia="Batang"/>
          <w:color w:val="000000"/>
          <w:sz w:val="20"/>
          <w:lang w:val="en-GB" w:eastAsia="en-US"/>
        </w:rPr>
      </w:pPr>
      <w:r w:rsidRPr="00CA4DEC">
        <w:rPr>
          <w:rFonts w:eastAsia="Batang"/>
          <w:color w:val="000000"/>
          <w:sz w:val="20"/>
          <w:lang w:val="en-GB" w:eastAsia="en-US"/>
        </w:rPr>
        <w:t>Alt-3: additional POs in frequency domain</w:t>
      </w:r>
    </w:p>
    <w:p w14:paraId="7DA7ABC4" w14:textId="704E27BB" w:rsidR="0002300C" w:rsidRPr="00CA4DEC" w:rsidRDefault="00510335" w:rsidP="00C10040">
      <w:pPr>
        <w:pStyle w:val="3GPPText"/>
        <w:numPr>
          <w:ilvl w:val="0"/>
          <w:numId w:val="76"/>
        </w:numPr>
        <w:spacing w:before="0" w:after="0"/>
        <w:rPr>
          <w:rFonts w:eastAsia="Batang"/>
          <w:color w:val="000000"/>
          <w:sz w:val="20"/>
          <w:lang w:val="en-GB" w:eastAsia="en-US"/>
        </w:rPr>
      </w:pPr>
      <w:r w:rsidRPr="00CA4DEC">
        <w:rPr>
          <w:rFonts w:eastAsia="Batang"/>
          <w:color w:val="000000"/>
          <w:sz w:val="20"/>
          <w:lang w:val="en-GB" w:eastAsia="en-US"/>
        </w:rPr>
        <w:t>Alt-4: multiple P-RNTIs</w:t>
      </w:r>
    </w:p>
    <w:p w14:paraId="42AC3CB4" w14:textId="7F12A706" w:rsidR="00CA4DEC" w:rsidRDefault="00CA4DEC" w:rsidP="00842E67">
      <w:pPr>
        <w:jc w:val="both"/>
        <w:rPr>
          <w:rFonts w:ascii="Times New Roman" w:hAnsi="Times New Roman"/>
          <w:szCs w:val="20"/>
          <w:lang w:val="en-US" w:eastAsia="ko-KR"/>
        </w:rPr>
      </w:pPr>
      <w:r>
        <w:rPr>
          <w:rFonts w:ascii="Times New Roman" w:hAnsi="Times New Roman"/>
          <w:szCs w:val="20"/>
          <w:lang w:val="en-US" w:eastAsia="ko-KR"/>
        </w:rPr>
        <w:t xml:space="preserve">The </w:t>
      </w:r>
      <w:r w:rsidR="00B27379">
        <w:rPr>
          <w:rFonts w:ascii="Times New Roman" w:hAnsi="Times New Roman"/>
          <w:szCs w:val="20"/>
          <w:lang w:val="en-US" w:eastAsia="ko-KR"/>
        </w:rPr>
        <w:t xml:space="preserve">performance impact regarding resource </w:t>
      </w:r>
      <w:r w:rsidR="00E807AE">
        <w:rPr>
          <w:rFonts w:ascii="Times New Roman" w:hAnsi="Times New Roman"/>
          <w:szCs w:val="20"/>
          <w:lang w:val="en-US" w:eastAsia="ko-KR"/>
        </w:rPr>
        <w:t>overhead, paging PDCCH/I-WUS</w:t>
      </w:r>
      <w:r w:rsidR="00B27379">
        <w:rPr>
          <w:rFonts w:ascii="Times New Roman" w:hAnsi="Times New Roman"/>
          <w:szCs w:val="20"/>
          <w:lang w:val="en-US" w:eastAsia="ko-KR"/>
        </w:rPr>
        <w:t xml:space="preserve"> reception</w:t>
      </w:r>
      <w:r w:rsidR="00E807AE">
        <w:rPr>
          <w:rFonts w:ascii="Times New Roman" w:hAnsi="Times New Roman"/>
          <w:szCs w:val="20"/>
          <w:lang w:val="en-US" w:eastAsia="ko-KR"/>
        </w:rPr>
        <w:t>, and PDCCH blocking</w:t>
      </w:r>
      <w:r w:rsidR="00B27379">
        <w:rPr>
          <w:rFonts w:ascii="Times New Roman" w:hAnsi="Times New Roman"/>
          <w:szCs w:val="20"/>
          <w:lang w:val="en-US" w:eastAsia="ko-KR"/>
        </w:rPr>
        <w:t xml:space="preserve"> </w:t>
      </w:r>
      <w:r>
        <w:rPr>
          <w:rFonts w:ascii="Times New Roman" w:hAnsi="Times New Roman"/>
          <w:szCs w:val="20"/>
          <w:lang w:val="en-US" w:eastAsia="ko-KR"/>
        </w:rPr>
        <w:t>are discussed</w:t>
      </w:r>
      <w:r w:rsidR="00B27379">
        <w:rPr>
          <w:rFonts w:ascii="Times New Roman" w:hAnsi="Times New Roman"/>
          <w:szCs w:val="20"/>
          <w:lang w:val="en-US" w:eastAsia="ko-KR"/>
        </w:rPr>
        <w:t xml:space="preserve"> in this sub-section for each of the four alternatives. </w:t>
      </w:r>
      <w:r>
        <w:rPr>
          <w:rFonts w:ascii="Times New Roman" w:hAnsi="Times New Roman"/>
          <w:szCs w:val="20"/>
          <w:lang w:val="en-US" w:eastAsia="ko-KR"/>
        </w:rPr>
        <w:t xml:space="preserve"> </w:t>
      </w:r>
    </w:p>
    <w:p w14:paraId="7440B214" w14:textId="0C235623" w:rsidR="0002300C" w:rsidRDefault="00CA4DEC" w:rsidP="00842E67">
      <w:pPr>
        <w:jc w:val="both"/>
        <w:rPr>
          <w:rFonts w:ascii="Times New Roman" w:hAnsi="Times New Roman"/>
          <w:szCs w:val="20"/>
          <w:lang w:val="en-US" w:eastAsia="ko-KR"/>
        </w:rPr>
      </w:pPr>
      <w:r>
        <w:rPr>
          <w:rFonts w:ascii="Times New Roman" w:hAnsi="Times New Roman"/>
          <w:szCs w:val="20"/>
          <w:lang w:val="en-US" w:eastAsia="ko-KR"/>
        </w:rPr>
        <w:t xml:space="preserve"> </w:t>
      </w:r>
    </w:p>
    <w:p w14:paraId="5F81D6B0" w14:textId="7FCE52D2" w:rsidR="00F8116D" w:rsidRPr="00842E67" w:rsidRDefault="00F8116D" w:rsidP="00F8116D">
      <w:pPr>
        <w:pStyle w:val="3GPPH3"/>
        <w:numPr>
          <w:ilvl w:val="0"/>
          <w:numId w:val="0"/>
        </w:numPr>
        <w:ind w:left="709" w:hanging="709"/>
        <w:rPr>
          <w:sz w:val="24"/>
          <w:lang w:val="en-US"/>
        </w:rPr>
      </w:pPr>
      <w:r>
        <w:rPr>
          <w:sz w:val="24"/>
          <w:lang w:val="en-US"/>
        </w:rPr>
        <w:t>2.2.1</w:t>
      </w:r>
      <w:r w:rsidRPr="00842E67">
        <w:rPr>
          <w:sz w:val="24"/>
          <w:lang w:val="en-US"/>
        </w:rPr>
        <w:t xml:space="preserve"> UE sub-grouping </w:t>
      </w:r>
      <w:r>
        <w:rPr>
          <w:sz w:val="24"/>
          <w:lang w:val="en-US"/>
        </w:rPr>
        <w:t>on PEI</w:t>
      </w:r>
    </w:p>
    <w:p w14:paraId="5D6FB6A4" w14:textId="6CB59A77" w:rsidR="00D04B1F" w:rsidRDefault="00D04B1F" w:rsidP="00842E67">
      <w:pPr>
        <w:jc w:val="both"/>
        <w:rPr>
          <w:rFonts w:ascii="Times New Roman" w:hAnsi="Times New Roman"/>
          <w:szCs w:val="20"/>
          <w:lang w:val="en-US" w:eastAsia="ko-KR"/>
        </w:rPr>
      </w:pPr>
      <w:r>
        <w:rPr>
          <w:rFonts w:ascii="Times New Roman" w:hAnsi="Times New Roman"/>
          <w:szCs w:val="20"/>
          <w:lang w:val="en-US" w:eastAsia="ko-KR"/>
        </w:rPr>
        <w:t>For Alt-1, both sequence-based and PDCCH-based I-WUS are feasible to provide multiple bits of PEI to multiple UE sub-groups as discussed in Section 2.1.1.</w:t>
      </w:r>
      <w:r w:rsidR="001D44D1">
        <w:rPr>
          <w:rFonts w:ascii="Times New Roman" w:hAnsi="Times New Roman"/>
          <w:szCs w:val="20"/>
          <w:lang w:val="en-US" w:eastAsia="ko-KR"/>
        </w:rPr>
        <w:t xml:space="preserve"> However, there are some drawbacks of UE sub-grouping based on PEI. </w:t>
      </w:r>
      <w:r>
        <w:rPr>
          <w:rFonts w:ascii="Times New Roman" w:hAnsi="Times New Roman"/>
          <w:szCs w:val="20"/>
          <w:lang w:val="en-US" w:eastAsia="ko-KR"/>
        </w:rPr>
        <w:t>For sequence-based I-WUS, additional re</w:t>
      </w:r>
      <w:r w:rsidR="001D44D1">
        <w:rPr>
          <w:rFonts w:ascii="Times New Roman" w:hAnsi="Times New Roman"/>
          <w:szCs w:val="20"/>
          <w:lang w:val="en-US" w:eastAsia="ko-KR"/>
        </w:rPr>
        <w:t xml:space="preserve">source overhead may occur if UE </w:t>
      </w:r>
      <w:r>
        <w:rPr>
          <w:rFonts w:ascii="Times New Roman" w:hAnsi="Times New Roman"/>
          <w:szCs w:val="20"/>
          <w:lang w:val="en-US" w:eastAsia="ko-KR"/>
        </w:rPr>
        <w:t xml:space="preserve">sub-grouping is achieved based on </w:t>
      </w:r>
      <w:r w:rsidR="00B27379">
        <w:rPr>
          <w:rFonts w:ascii="Times New Roman" w:hAnsi="Times New Roman"/>
          <w:szCs w:val="20"/>
          <w:lang w:val="en-US" w:eastAsia="ko-KR"/>
        </w:rPr>
        <w:t>orthogonal</w:t>
      </w:r>
      <w:r>
        <w:rPr>
          <w:rFonts w:ascii="Times New Roman" w:hAnsi="Times New Roman"/>
          <w:szCs w:val="20"/>
          <w:lang w:val="en-US" w:eastAsia="ko-KR"/>
        </w:rPr>
        <w:t xml:space="preserve"> time/freq</w:t>
      </w:r>
      <w:r w:rsidR="00B27379">
        <w:rPr>
          <w:rFonts w:ascii="Times New Roman" w:hAnsi="Times New Roman"/>
          <w:szCs w:val="20"/>
          <w:lang w:val="en-US" w:eastAsia="ko-KR"/>
        </w:rPr>
        <w:t>uency resource allocation of on-demand transmitted</w:t>
      </w:r>
      <w:r>
        <w:rPr>
          <w:rFonts w:ascii="Times New Roman" w:hAnsi="Times New Roman"/>
          <w:szCs w:val="20"/>
          <w:lang w:val="en-US" w:eastAsia="ko-KR"/>
        </w:rPr>
        <w:t xml:space="preserve"> I-WUS.</w:t>
      </w:r>
      <w:r w:rsidR="001D44D1">
        <w:rPr>
          <w:rFonts w:ascii="Times New Roman" w:hAnsi="Times New Roman"/>
          <w:szCs w:val="20"/>
          <w:lang w:val="en-US" w:eastAsia="ko-KR"/>
        </w:rPr>
        <w:t xml:space="preserve"> If the UE sub-grouping is realized based on sequence generation methods, no additional resource overhead but there will be degradation on sequence detection performance. </w:t>
      </w:r>
      <w:r>
        <w:rPr>
          <w:rFonts w:ascii="Times New Roman" w:hAnsi="Times New Roman"/>
          <w:szCs w:val="20"/>
          <w:lang w:val="en-US" w:eastAsia="ko-KR"/>
        </w:rPr>
        <w:t xml:space="preserve"> For PDCCH-based I-WUS, increased DCI size could </w:t>
      </w:r>
      <w:r w:rsidR="001D44D1">
        <w:rPr>
          <w:rFonts w:ascii="Times New Roman" w:hAnsi="Times New Roman"/>
          <w:szCs w:val="20"/>
          <w:lang w:val="en-US" w:eastAsia="ko-KR"/>
        </w:rPr>
        <w:t xml:space="preserve">also </w:t>
      </w:r>
      <w:r>
        <w:rPr>
          <w:rFonts w:ascii="Times New Roman" w:hAnsi="Times New Roman"/>
          <w:szCs w:val="20"/>
          <w:lang w:val="en-US" w:eastAsia="ko-KR"/>
        </w:rPr>
        <w:t xml:space="preserve">impact detection performance. </w:t>
      </w:r>
    </w:p>
    <w:p w14:paraId="0000AF99" w14:textId="355D296B" w:rsidR="001D44D1" w:rsidRDefault="001D44D1" w:rsidP="00842E67">
      <w:pPr>
        <w:jc w:val="both"/>
        <w:rPr>
          <w:rFonts w:ascii="Times New Roman" w:hAnsi="Times New Roman"/>
          <w:szCs w:val="20"/>
          <w:lang w:val="en-US" w:eastAsia="ko-KR"/>
        </w:rPr>
      </w:pPr>
    </w:p>
    <w:p w14:paraId="520AC77C" w14:textId="7AF711FE" w:rsidR="001D44D1" w:rsidRDefault="001D44D1" w:rsidP="001D44D1">
      <w:pPr>
        <w:jc w:val="both"/>
        <w:rPr>
          <w:rFonts w:ascii="Times New Roman" w:hAnsi="Times New Roman"/>
          <w:szCs w:val="20"/>
          <w:lang w:val="en-US" w:eastAsia="ko-KR"/>
        </w:rPr>
      </w:pPr>
      <w:r w:rsidRPr="00042972">
        <w:rPr>
          <w:rFonts w:ascii="Times New Roman" w:eastAsia="Malgun Gothic" w:hAnsi="Times New Roman"/>
          <w:b/>
          <w:szCs w:val="20"/>
          <w:u w:val="single"/>
          <w:lang w:val="en-US" w:eastAsia="ko-KR"/>
        </w:rPr>
        <w:lastRenderedPageBreak/>
        <w:t xml:space="preserve">Observation </w:t>
      </w:r>
      <w:r w:rsidR="00B27379">
        <w:rPr>
          <w:rFonts w:ascii="Times New Roman" w:eastAsia="Malgun Gothic" w:hAnsi="Times New Roman"/>
          <w:b/>
          <w:szCs w:val="20"/>
          <w:u w:val="single"/>
          <w:lang w:val="en-US" w:eastAsia="ko-KR"/>
        </w:rPr>
        <w:t>6</w:t>
      </w:r>
      <w:r w:rsidRPr="00042972">
        <w:rPr>
          <w:rFonts w:ascii="Times New Roman" w:eastAsia="Malgun Gothic" w:hAnsi="Times New Roman"/>
          <w:b/>
          <w:szCs w:val="20"/>
          <w:u w:val="single"/>
          <w:lang w:val="en-US" w:eastAsia="ko-KR"/>
        </w:rPr>
        <w:t>:</w:t>
      </w:r>
      <w:r w:rsidRPr="0004297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UE sub-grouping based on PEI may increase resource overhead or impact the detection performance of I-WUS.</w:t>
      </w:r>
    </w:p>
    <w:p w14:paraId="2105EEED" w14:textId="6A9C37F8" w:rsidR="00BC685B" w:rsidRDefault="00BC685B" w:rsidP="00BC685B">
      <w:pPr>
        <w:jc w:val="both"/>
        <w:rPr>
          <w:rFonts w:ascii="Times New Roman" w:hAnsi="Times New Roman"/>
          <w:color w:val="000000"/>
          <w:szCs w:val="20"/>
        </w:rPr>
      </w:pPr>
    </w:p>
    <w:p w14:paraId="7E4A7282" w14:textId="0E299D3B" w:rsidR="00F8116D" w:rsidRPr="00510335" w:rsidRDefault="000556B6" w:rsidP="00510335">
      <w:pPr>
        <w:pStyle w:val="3GPPH3"/>
        <w:numPr>
          <w:ilvl w:val="0"/>
          <w:numId w:val="0"/>
        </w:numPr>
        <w:ind w:left="709" w:hanging="709"/>
        <w:rPr>
          <w:sz w:val="24"/>
          <w:lang w:val="en-US"/>
        </w:rPr>
      </w:pPr>
      <w:r>
        <w:rPr>
          <w:sz w:val="24"/>
          <w:lang w:val="en-US"/>
        </w:rPr>
        <w:t>2.2.2</w:t>
      </w:r>
      <w:r w:rsidRPr="00842E67">
        <w:rPr>
          <w:sz w:val="24"/>
          <w:lang w:val="en-US"/>
        </w:rPr>
        <w:t xml:space="preserve"> UE sub-grouping in </w:t>
      </w:r>
      <w:r w:rsidR="00F8116D">
        <w:rPr>
          <w:sz w:val="24"/>
          <w:lang w:val="en-US"/>
        </w:rPr>
        <w:t>legacy p</w:t>
      </w:r>
      <w:r>
        <w:rPr>
          <w:sz w:val="24"/>
          <w:lang w:val="en-US"/>
        </w:rPr>
        <w:t>aging PDCCH</w:t>
      </w:r>
    </w:p>
    <w:p w14:paraId="3F5BFE20" w14:textId="0DF3B574" w:rsidR="00EE3ACE" w:rsidRDefault="00F8116D" w:rsidP="00F8116D">
      <w:pPr>
        <w:spacing w:line="288" w:lineRule="auto"/>
        <w:jc w:val="both"/>
        <w:rPr>
          <w:rFonts w:ascii="Times New Roman" w:hAnsi="Times New Roman"/>
          <w:szCs w:val="20"/>
          <w:lang w:val="en-US" w:eastAsia="ko-KR"/>
        </w:rPr>
      </w:pPr>
      <w:r>
        <w:rPr>
          <w:rFonts w:ascii="Times New Roman" w:hAnsi="Times New Roman"/>
          <w:szCs w:val="20"/>
          <w:lang w:val="en-US" w:eastAsia="ko-KR"/>
        </w:rPr>
        <w:t>For Alt-2, the reserved bits in legacy paging PDCCH can be used to indicate UE sub-grouping for</w:t>
      </w:r>
      <w:r w:rsidR="00987289">
        <w:rPr>
          <w:rFonts w:ascii="Times New Roman" w:hAnsi="Times New Roman"/>
          <w:szCs w:val="20"/>
          <w:lang w:val="en-US" w:eastAsia="ko-KR"/>
        </w:rPr>
        <w:t xml:space="preserve"> paging monitoring. </w:t>
      </w:r>
      <w:r w:rsidR="00EE3ACE">
        <w:rPr>
          <w:rFonts w:ascii="Times New Roman" w:hAnsi="Times New Roman"/>
          <w:szCs w:val="20"/>
          <w:lang w:val="en-US" w:eastAsia="ko-KR"/>
        </w:rPr>
        <w:t xml:space="preserve">There are 6 reserved bits in short message, and additional 8 reserved bits DCI format 0_1 with CRC scrambled by P-RNTI. So the legacy paging PDCCH can support up to 14 UE subgroups per PO without increase of resource overhead and impact to legacy signal/channel and I-WUS reception. </w:t>
      </w:r>
    </w:p>
    <w:p w14:paraId="4B8AEA05" w14:textId="77777777" w:rsidR="00EE3ACE" w:rsidRDefault="00EE3ACE" w:rsidP="00EE3ACE">
      <w:pPr>
        <w:jc w:val="both"/>
        <w:rPr>
          <w:rFonts w:ascii="Times New Roman" w:eastAsia="Malgun Gothic" w:hAnsi="Times New Roman"/>
          <w:b/>
          <w:szCs w:val="20"/>
          <w:u w:val="single"/>
          <w:lang w:val="en-US" w:eastAsia="ko-KR"/>
        </w:rPr>
      </w:pPr>
    </w:p>
    <w:p w14:paraId="224B157D" w14:textId="1048D000" w:rsidR="00F8116D" w:rsidRPr="00EE3ACE" w:rsidRDefault="00EE3ACE" w:rsidP="00EE3ACE">
      <w:pPr>
        <w:jc w:val="both"/>
        <w:rPr>
          <w:rFonts w:ascii="Times New Roman" w:hAnsi="Times New Roman"/>
          <w:szCs w:val="20"/>
          <w:lang w:val="en-US" w:eastAsia="ko-KR"/>
        </w:rPr>
      </w:pPr>
      <w:r w:rsidRPr="00042972">
        <w:rPr>
          <w:rFonts w:ascii="Times New Roman" w:eastAsia="Malgun Gothic" w:hAnsi="Times New Roman"/>
          <w:b/>
          <w:szCs w:val="20"/>
          <w:u w:val="single"/>
          <w:lang w:val="en-US" w:eastAsia="ko-KR"/>
        </w:rPr>
        <w:t xml:space="preserve">Observation </w:t>
      </w:r>
      <w:r w:rsidR="00B27379">
        <w:rPr>
          <w:rFonts w:ascii="Times New Roman" w:eastAsia="Malgun Gothic" w:hAnsi="Times New Roman"/>
          <w:b/>
          <w:szCs w:val="20"/>
          <w:u w:val="single"/>
          <w:lang w:val="en-US" w:eastAsia="ko-KR"/>
        </w:rPr>
        <w:t>7</w:t>
      </w:r>
      <w:r w:rsidRPr="00042972">
        <w:rPr>
          <w:rFonts w:ascii="Times New Roman" w:eastAsia="Malgun Gothic" w:hAnsi="Times New Roman"/>
          <w:b/>
          <w:szCs w:val="20"/>
          <w:u w:val="single"/>
          <w:lang w:val="en-US" w:eastAsia="ko-KR"/>
        </w:rPr>
        <w:t>:</w:t>
      </w:r>
      <w:r w:rsidRPr="0004297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The reserved bits in legacy paging PDCCH support up to 14 UE subgroups per PO without additional resource overhead and no impact on legacy signal/channel and I-WUS reception.</w:t>
      </w:r>
    </w:p>
    <w:p w14:paraId="2D8F92E7" w14:textId="4EE369B1" w:rsidR="00E71590" w:rsidRPr="00E71590" w:rsidRDefault="00E71590" w:rsidP="00BC685B">
      <w:pPr>
        <w:jc w:val="both"/>
        <w:rPr>
          <w:rFonts w:ascii="Times New Roman" w:hAnsi="Times New Roman"/>
          <w:color w:val="000000"/>
          <w:szCs w:val="20"/>
          <w:lang w:val="en-US"/>
        </w:rPr>
      </w:pPr>
    </w:p>
    <w:p w14:paraId="5A874CAF" w14:textId="6E94FE32" w:rsidR="00306A44" w:rsidRPr="00BC685B" w:rsidRDefault="000556B6" w:rsidP="00842E67">
      <w:pPr>
        <w:pStyle w:val="3GPPH3"/>
        <w:numPr>
          <w:ilvl w:val="0"/>
          <w:numId w:val="0"/>
        </w:numPr>
        <w:ind w:left="709" w:hanging="709"/>
        <w:rPr>
          <w:rFonts w:ascii="Times New Roman" w:hAnsi="Times New Roman"/>
          <w:color w:val="000000"/>
          <w:sz w:val="20"/>
        </w:rPr>
      </w:pPr>
      <w:r>
        <w:rPr>
          <w:sz w:val="24"/>
          <w:lang w:val="en-US"/>
        </w:rPr>
        <w:t>2.2.3</w:t>
      </w:r>
      <w:r w:rsidR="00BC685B" w:rsidRPr="00842E67">
        <w:rPr>
          <w:sz w:val="24"/>
          <w:lang w:val="en-US"/>
        </w:rPr>
        <w:t xml:space="preserve"> </w:t>
      </w:r>
      <w:r w:rsidR="0020644E" w:rsidRPr="00842E67">
        <w:rPr>
          <w:sz w:val="24"/>
          <w:lang w:val="en-US"/>
        </w:rPr>
        <w:t>UE sub-grouping for paging monitoring in frequency domain</w:t>
      </w:r>
    </w:p>
    <w:p w14:paraId="11978E44" w14:textId="35949D34" w:rsidR="004839A5" w:rsidRDefault="00AA247A" w:rsidP="004839A5">
      <w:pPr>
        <w:jc w:val="both"/>
        <w:rPr>
          <w:rFonts w:ascii="Times New Roman" w:hAnsi="Times New Roman"/>
          <w:color w:val="000000"/>
          <w:szCs w:val="20"/>
        </w:rPr>
      </w:pPr>
      <w:r w:rsidRPr="004839A5">
        <w:rPr>
          <w:rFonts w:ascii="Times New Roman" w:hAnsi="Times New Roman"/>
          <w:color w:val="000000"/>
          <w:szCs w:val="20"/>
        </w:rPr>
        <w:t xml:space="preserve">For </w:t>
      </w:r>
      <w:r w:rsidR="0084189C">
        <w:rPr>
          <w:rFonts w:ascii="Times New Roman" w:hAnsi="Times New Roman"/>
          <w:color w:val="000000"/>
          <w:szCs w:val="20"/>
        </w:rPr>
        <w:t>current NR</w:t>
      </w:r>
      <w:r w:rsidRPr="004839A5">
        <w:rPr>
          <w:rFonts w:ascii="Times New Roman" w:hAnsi="Times New Roman"/>
          <w:color w:val="000000"/>
          <w:szCs w:val="20"/>
        </w:rPr>
        <w:t xml:space="preserve"> paging mechanism, UEs are distributed into multiple </w:t>
      </w:r>
      <w:r w:rsidR="00FC21E8" w:rsidRPr="004839A5">
        <w:rPr>
          <w:rFonts w:ascii="Times New Roman" w:hAnsi="Times New Roman"/>
          <w:color w:val="000000"/>
          <w:szCs w:val="20"/>
        </w:rPr>
        <w:t xml:space="preserve">POs in time domain, such that there can be N&gt;=1 paging frames (PFs) per DRX cycle, and Ns&gt;=1 PO per PF. N is selected </w:t>
      </w:r>
      <w:r w:rsidR="00FC21E8" w:rsidRPr="004839A5">
        <w:rPr>
          <w:rFonts w:ascii="Times New Roman" w:hAnsi="Times New Roman"/>
          <w:i/>
          <w:color w:val="000000"/>
          <w:szCs w:val="20"/>
        </w:rPr>
        <w:t>from {oneT, halfT, quarterT, oneEighthT, oneSixteenthT}</w:t>
      </w:r>
      <w:r w:rsidR="00FC21E8" w:rsidRPr="004839A5">
        <w:rPr>
          <w:rFonts w:ascii="Times New Roman" w:hAnsi="Times New Roman"/>
          <w:color w:val="000000"/>
          <w:szCs w:val="20"/>
        </w:rPr>
        <w:t xml:space="preserve"> according to higher layer parameter </w:t>
      </w:r>
      <w:r w:rsidR="00FC21E8" w:rsidRPr="004839A5">
        <w:rPr>
          <w:rFonts w:ascii="Times New Roman" w:hAnsi="Times New Roman"/>
          <w:i/>
          <w:color w:val="000000"/>
          <w:szCs w:val="20"/>
        </w:rPr>
        <w:t>nAndPagingFrameOffset</w:t>
      </w:r>
      <w:r w:rsidR="00FC21E8" w:rsidRPr="004839A5">
        <w:rPr>
          <w:rFonts w:ascii="Times New Roman" w:hAnsi="Times New Roman"/>
          <w:color w:val="000000"/>
          <w:szCs w:val="20"/>
        </w:rPr>
        <w:t xml:space="preserve">. When N is set to </w:t>
      </w:r>
      <w:r w:rsidR="00FC21E8" w:rsidRPr="006C6D5F">
        <w:rPr>
          <w:rFonts w:ascii="Times New Roman" w:hAnsi="Times New Roman"/>
          <w:i/>
          <w:color w:val="000000"/>
          <w:szCs w:val="20"/>
        </w:rPr>
        <w:t>oneT</w:t>
      </w:r>
      <w:r w:rsidR="00FC21E8" w:rsidRPr="004839A5">
        <w:rPr>
          <w:rFonts w:ascii="Times New Roman" w:hAnsi="Times New Roman"/>
          <w:color w:val="000000"/>
          <w:szCs w:val="20"/>
        </w:rPr>
        <w:t>, it means that every frame is a PF. Therefore, NR Rel-16 already supports high flexibility for UE grouping in</w:t>
      </w:r>
      <w:r w:rsidR="004839A5" w:rsidRPr="004839A5">
        <w:rPr>
          <w:rFonts w:ascii="Times New Roman" w:hAnsi="Times New Roman"/>
          <w:color w:val="000000"/>
          <w:szCs w:val="20"/>
        </w:rPr>
        <w:t xml:space="preserve"> the</w:t>
      </w:r>
      <w:r w:rsidR="00FC21E8" w:rsidRPr="004839A5">
        <w:rPr>
          <w:rFonts w:ascii="Times New Roman" w:hAnsi="Times New Roman"/>
          <w:color w:val="000000"/>
          <w:szCs w:val="20"/>
        </w:rPr>
        <w:t xml:space="preserve"> time domain.</w:t>
      </w:r>
      <w:r w:rsidR="003903DF" w:rsidRPr="004839A5">
        <w:rPr>
          <w:rFonts w:ascii="Times New Roman" w:hAnsi="Times New Roman"/>
          <w:color w:val="000000"/>
          <w:szCs w:val="20"/>
        </w:rPr>
        <w:t xml:space="preserve"> The </w:t>
      </w:r>
      <w:r w:rsidR="006C6D5F">
        <w:rPr>
          <w:rFonts w:ascii="Times New Roman" w:hAnsi="Times New Roman"/>
          <w:color w:val="000000"/>
          <w:szCs w:val="20"/>
        </w:rPr>
        <w:t>resources</w:t>
      </w:r>
      <w:r w:rsidR="003903DF" w:rsidRPr="004839A5">
        <w:rPr>
          <w:rFonts w:ascii="Times New Roman" w:hAnsi="Times New Roman"/>
          <w:color w:val="000000"/>
          <w:szCs w:val="20"/>
        </w:rPr>
        <w:t xml:space="preserve"> </w:t>
      </w:r>
      <w:r w:rsidR="006C6D5F">
        <w:rPr>
          <w:rFonts w:ascii="Times New Roman" w:hAnsi="Times New Roman"/>
          <w:color w:val="000000"/>
          <w:szCs w:val="20"/>
        </w:rPr>
        <w:t>for</w:t>
      </w:r>
      <w:r w:rsidR="003903DF" w:rsidRPr="004839A5">
        <w:rPr>
          <w:rFonts w:ascii="Times New Roman" w:hAnsi="Times New Roman"/>
          <w:color w:val="000000"/>
          <w:szCs w:val="20"/>
        </w:rPr>
        <w:t xml:space="preserve"> more UE groups </w:t>
      </w:r>
      <w:r w:rsidR="004839A5" w:rsidRPr="004839A5">
        <w:rPr>
          <w:rFonts w:ascii="Times New Roman" w:hAnsi="Times New Roman"/>
          <w:color w:val="000000"/>
          <w:szCs w:val="20"/>
        </w:rPr>
        <w:t xml:space="preserve">or UE sub-grouping </w:t>
      </w:r>
      <w:r w:rsidR="003903DF" w:rsidRPr="004839A5">
        <w:rPr>
          <w:rFonts w:ascii="Times New Roman" w:hAnsi="Times New Roman"/>
          <w:color w:val="000000"/>
          <w:szCs w:val="20"/>
        </w:rPr>
        <w:t>in</w:t>
      </w:r>
      <w:r w:rsidR="004839A5" w:rsidRPr="004839A5">
        <w:rPr>
          <w:rFonts w:ascii="Times New Roman" w:hAnsi="Times New Roman"/>
          <w:color w:val="000000"/>
          <w:szCs w:val="20"/>
        </w:rPr>
        <w:t xml:space="preserve"> the</w:t>
      </w:r>
      <w:r w:rsidR="003903DF" w:rsidRPr="004839A5">
        <w:rPr>
          <w:rFonts w:ascii="Times New Roman" w:hAnsi="Times New Roman"/>
          <w:color w:val="000000"/>
          <w:szCs w:val="20"/>
        </w:rPr>
        <w:t xml:space="preserve"> time domain is </w:t>
      </w:r>
      <w:r w:rsidR="006C6D5F">
        <w:rPr>
          <w:rFonts w:ascii="Times New Roman" w:hAnsi="Times New Roman"/>
          <w:color w:val="000000"/>
          <w:szCs w:val="20"/>
        </w:rPr>
        <w:t>limited</w:t>
      </w:r>
      <w:r w:rsidR="003903DF" w:rsidRPr="004839A5">
        <w:rPr>
          <w:rFonts w:ascii="Times New Roman" w:hAnsi="Times New Roman"/>
          <w:color w:val="000000"/>
          <w:szCs w:val="20"/>
        </w:rPr>
        <w:t xml:space="preserve">. </w:t>
      </w:r>
    </w:p>
    <w:p w14:paraId="086C9436" w14:textId="77777777" w:rsidR="004839A5" w:rsidRPr="004839A5" w:rsidRDefault="004839A5" w:rsidP="004839A5">
      <w:pPr>
        <w:jc w:val="both"/>
        <w:rPr>
          <w:rFonts w:ascii="Times New Roman" w:hAnsi="Times New Roman"/>
          <w:color w:val="000000"/>
          <w:szCs w:val="20"/>
        </w:rPr>
      </w:pPr>
    </w:p>
    <w:p w14:paraId="3C12067E" w14:textId="6CD005A9" w:rsidR="004C0E6E" w:rsidRDefault="00FC21E8" w:rsidP="00842E67">
      <w:pPr>
        <w:jc w:val="both"/>
        <w:rPr>
          <w:rFonts w:ascii="Times New Roman" w:hAnsi="Times New Roman"/>
          <w:color w:val="000000"/>
          <w:szCs w:val="20"/>
        </w:rPr>
      </w:pPr>
      <w:r w:rsidRPr="004839A5">
        <w:rPr>
          <w:rFonts w:ascii="Times New Roman" w:hAnsi="Times New Roman"/>
          <w:color w:val="000000"/>
          <w:szCs w:val="20"/>
        </w:rPr>
        <w:t xml:space="preserve">However, </w:t>
      </w:r>
      <w:r w:rsidR="004839A5" w:rsidRPr="004839A5">
        <w:rPr>
          <w:rFonts w:ascii="Times New Roman" w:hAnsi="Times New Roman"/>
          <w:color w:val="000000"/>
          <w:szCs w:val="20"/>
        </w:rPr>
        <w:t xml:space="preserve">there is </w:t>
      </w:r>
      <w:r w:rsidR="003903DF" w:rsidRPr="004839A5">
        <w:rPr>
          <w:rFonts w:ascii="Times New Roman" w:hAnsi="Times New Roman"/>
          <w:color w:val="000000"/>
          <w:szCs w:val="20"/>
        </w:rPr>
        <w:t>no UE grouping or distribution</w:t>
      </w:r>
      <w:r w:rsidR="006C6D5F">
        <w:rPr>
          <w:rFonts w:ascii="Times New Roman" w:hAnsi="Times New Roman"/>
          <w:color w:val="000000"/>
          <w:szCs w:val="20"/>
        </w:rPr>
        <w:t xml:space="preserve"> for paging monitoring</w:t>
      </w:r>
      <w:r w:rsidR="003903DF" w:rsidRPr="004839A5">
        <w:rPr>
          <w:rFonts w:ascii="Times New Roman" w:hAnsi="Times New Roman"/>
          <w:color w:val="000000"/>
          <w:szCs w:val="20"/>
        </w:rPr>
        <w:t xml:space="preserve"> in </w:t>
      </w:r>
      <w:r w:rsidR="004839A5" w:rsidRPr="004839A5">
        <w:rPr>
          <w:rFonts w:ascii="Times New Roman" w:hAnsi="Times New Roman"/>
          <w:color w:val="000000"/>
          <w:szCs w:val="20"/>
        </w:rPr>
        <w:t xml:space="preserve">the frequency domain, considering that UEs in idle/inactive mode </w:t>
      </w:r>
      <w:r w:rsidR="006C6D5F">
        <w:rPr>
          <w:rFonts w:ascii="Times New Roman" w:hAnsi="Times New Roman"/>
          <w:color w:val="000000"/>
          <w:szCs w:val="20"/>
        </w:rPr>
        <w:t>operate only</w:t>
      </w:r>
      <w:r w:rsidR="004839A5" w:rsidRPr="004839A5">
        <w:rPr>
          <w:rFonts w:ascii="Times New Roman" w:hAnsi="Times New Roman"/>
          <w:color w:val="000000"/>
          <w:szCs w:val="20"/>
        </w:rPr>
        <w:t xml:space="preserve"> in initial DL BWP. </w:t>
      </w:r>
      <w:r w:rsidR="00911577" w:rsidRPr="00D82F8E">
        <w:rPr>
          <w:rFonts w:ascii="Times New Roman" w:hAnsi="Times New Roman"/>
          <w:color w:val="000000"/>
          <w:szCs w:val="20"/>
        </w:rPr>
        <w:t>Therefore, i</w:t>
      </w:r>
      <w:r w:rsidR="00FE4A26" w:rsidRPr="00D82F8E">
        <w:rPr>
          <w:rFonts w:ascii="Times New Roman" w:hAnsi="Times New Roman"/>
          <w:color w:val="000000"/>
          <w:szCs w:val="20"/>
        </w:rPr>
        <w:t xml:space="preserve">t’s </w:t>
      </w:r>
      <w:r w:rsidR="00AA247A" w:rsidRPr="00D82F8E">
        <w:rPr>
          <w:rFonts w:ascii="Times New Roman" w:hAnsi="Times New Roman"/>
          <w:color w:val="000000"/>
          <w:szCs w:val="20"/>
        </w:rPr>
        <w:t>beneficial</w:t>
      </w:r>
      <w:r w:rsidR="00FE4A26" w:rsidRPr="00D82F8E">
        <w:rPr>
          <w:rFonts w:ascii="Times New Roman" w:hAnsi="Times New Roman"/>
          <w:color w:val="000000"/>
          <w:szCs w:val="20"/>
        </w:rPr>
        <w:t xml:space="preserve"> to consider paging enhancement by UE sub-grouping in the frequency domain.</w:t>
      </w:r>
      <w:r w:rsidR="00521633" w:rsidRPr="00D82F8E">
        <w:rPr>
          <w:rFonts w:ascii="Times New Roman" w:hAnsi="Times New Roman"/>
          <w:color w:val="000000"/>
          <w:szCs w:val="20"/>
        </w:rPr>
        <w:t xml:space="preserve"> For idle/inactive mode UE, the UE monitors paging PDCCH in CORESET#0 with configuration indicated in MIB. </w:t>
      </w:r>
      <w:r w:rsidR="00D82F8E" w:rsidRPr="00D82F8E">
        <w:rPr>
          <w:rFonts w:ascii="Times New Roman" w:hAnsi="Times New Roman"/>
          <w:color w:val="000000"/>
          <w:szCs w:val="20"/>
        </w:rPr>
        <w:t>For UE su</w:t>
      </w:r>
      <w:r w:rsidR="00EE3ACE">
        <w:rPr>
          <w:rFonts w:ascii="Times New Roman" w:hAnsi="Times New Roman"/>
          <w:color w:val="000000"/>
          <w:szCs w:val="20"/>
        </w:rPr>
        <w:t>b-grouping in frequency</w:t>
      </w:r>
      <w:r w:rsidR="004C0E6E">
        <w:rPr>
          <w:rFonts w:ascii="Times New Roman" w:hAnsi="Times New Roman"/>
          <w:color w:val="000000"/>
          <w:szCs w:val="20"/>
        </w:rPr>
        <w:t xml:space="preserve"> domain, one potential solution</w:t>
      </w:r>
      <w:r w:rsidR="00EE3ACE">
        <w:rPr>
          <w:rFonts w:ascii="Times New Roman" w:hAnsi="Times New Roman"/>
          <w:color w:val="000000"/>
          <w:szCs w:val="20"/>
        </w:rPr>
        <w:t xml:space="preserve"> is </w:t>
      </w:r>
      <w:r w:rsidR="004C0E6E">
        <w:rPr>
          <w:rFonts w:ascii="Times New Roman" w:hAnsi="Times New Roman"/>
          <w:color w:val="000000"/>
          <w:szCs w:val="20"/>
        </w:rPr>
        <w:t xml:space="preserve">to </w:t>
      </w:r>
      <w:r w:rsidR="00EE3ACE">
        <w:rPr>
          <w:rFonts w:ascii="Times New Roman" w:hAnsi="Times New Roman"/>
          <w:color w:val="000000"/>
          <w:szCs w:val="20"/>
        </w:rPr>
        <w:t>divide</w:t>
      </w:r>
      <w:r w:rsidR="006C6D5F">
        <w:rPr>
          <w:rFonts w:ascii="Times New Roman" w:hAnsi="Times New Roman"/>
          <w:color w:val="000000"/>
          <w:szCs w:val="20"/>
        </w:rPr>
        <w:t xml:space="preserve"> </w:t>
      </w:r>
      <w:r w:rsidR="00D82F8E" w:rsidRPr="00D82F8E">
        <w:rPr>
          <w:rFonts w:ascii="Times New Roman" w:hAnsi="Times New Roman"/>
          <w:color w:val="000000"/>
          <w:szCs w:val="20"/>
        </w:rPr>
        <w:t xml:space="preserve">CORESET#0 into multiple sub-CORESET#0 for at least paging PDCCH monitoring. </w:t>
      </w:r>
    </w:p>
    <w:p w14:paraId="59CEA68F" w14:textId="67D899FB" w:rsidR="00205388" w:rsidRDefault="00205388" w:rsidP="00842E67">
      <w:pPr>
        <w:jc w:val="both"/>
        <w:rPr>
          <w:rFonts w:ascii="Times New Roman" w:hAnsi="Times New Roman"/>
          <w:color w:val="000000"/>
          <w:szCs w:val="20"/>
        </w:rPr>
      </w:pPr>
    </w:p>
    <w:p w14:paraId="1895745B" w14:textId="3FD37CC1" w:rsidR="00205388" w:rsidRPr="00EE3ACE" w:rsidRDefault="00F97E9E" w:rsidP="00205388">
      <w:pPr>
        <w:jc w:val="both"/>
        <w:rPr>
          <w:rFonts w:ascii="Times New Roman" w:eastAsia="Malgun Gothic" w:hAnsi="Times New Roman"/>
          <w:b/>
          <w:szCs w:val="20"/>
          <w:u w:val="single"/>
          <w:lang w:val="en-US" w:eastAsia="ko-KR"/>
        </w:rPr>
      </w:pPr>
      <w:r>
        <w:rPr>
          <w:rFonts w:ascii="Times New Roman" w:eastAsia="Malgun Gothic" w:hAnsi="Times New Roman"/>
          <w:b/>
          <w:szCs w:val="20"/>
          <w:u w:val="single"/>
          <w:lang w:val="en-US" w:eastAsia="ko-KR"/>
        </w:rPr>
        <w:t>Observation 8</w:t>
      </w:r>
      <w:r w:rsidR="00205388" w:rsidRPr="00EE3ACE">
        <w:rPr>
          <w:rFonts w:ascii="Times New Roman" w:eastAsia="Malgun Gothic" w:hAnsi="Times New Roman"/>
          <w:b/>
          <w:szCs w:val="20"/>
          <w:u w:val="single"/>
          <w:lang w:val="en-US" w:eastAsia="ko-KR"/>
        </w:rPr>
        <w:t xml:space="preserve">: </w:t>
      </w:r>
      <w:r w:rsidR="00205388" w:rsidRPr="00EE3ACE">
        <w:rPr>
          <w:rFonts w:ascii="Times New Roman" w:eastAsia="Malgun Gothic" w:hAnsi="Times New Roman"/>
          <w:szCs w:val="20"/>
          <w:u w:val="single"/>
          <w:lang w:val="en-US" w:eastAsia="ko-KR"/>
        </w:rPr>
        <w:t>NR Rel-16 supports UE grouping or distribution for paging monitoring in the time domain, but not in the frequency domain.</w:t>
      </w:r>
    </w:p>
    <w:p w14:paraId="13AADE55" w14:textId="0B114FFA" w:rsidR="00D04B1F" w:rsidRDefault="00D04B1F" w:rsidP="005B329F">
      <w:pPr>
        <w:jc w:val="both"/>
        <w:rPr>
          <w:rFonts w:eastAsia="SimSun"/>
          <w:lang w:val="en-US" w:eastAsia="ja-JP"/>
        </w:rPr>
      </w:pPr>
    </w:p>
    <w:p w14:paraId="3782A2DE" w14:textId="6E936DC3" w:rsidR="0002300C" w:rsidRDefault="004C0E6E" w:rsidP="004C0E6E">
      <w:pPr>
        <w:pStyle w:val="3GPPH3"/>
        <w:numPr>
          <w:ilvl w:val="0"/>
          <w:numId w:val="0"/>
        </w:numPr>
        <w:ind w:left="709" w:hanging="709"/>
        <w:rPr>
          <w:sz w:val="24"/>
          <w:lang w:val="en-US"/>
        </w:rPr>
      </w:pPr>
      <w:r>
        <w:rPr>
          <w:sz w:val="24"/>
          <w:lang w:val="en-US"/>
        </w:rPr>
        <w:t>2.2.4</w:t>
      </w:r>
      <w:r w:rsidR="00D04B1F" w:rsidRPr="00842E67">
        <w:rPr>
          <w:sz w:val="24"/>
          <w:lang w:val="en-US"/>
        </w:rPr>
        <w:t xml:space="preserve"> UE sub-grouping </w:t>
      </w:r>
      <w:r>
        <w:rPr>
          <w:sz w:val="24"/>
          <w:lang w:val="en-US"/>
        </w:rPr>
        <w:t>based on multiple P-RNTI</w:t>
      </w:r>
    </w:p>
    <w:p w14:paraId="0BECED2C" w14:textId="32748326" w:rsidR="004C0E6E" w:rsidRDefault="004C0E6E" w:rsidP="005B329F">
      <w:pPr>
        <w:jc w:val="both"/>
        <w:rPr>
          <w:rFonts w:eastAsia="SimSun"/>
          <w:lang w:val="en-US" w:eastAsia="ja-JP"/>
        </w:rPr>
      </w:pPr>
      <w:r>
        <w:rPr>
          <w:rFonts w:eastAsia="SimSun"/>
          <w:lang w:val="en-US" w:eastAsia="ja-JP"/>
        </w:rPr>
        <w:t xml:space="preserve">For Alt-4, multiple P-RNTI are considered to support paging PDCCH reception, where each UE subgroup is provided with a dedicated P-RNTI. However, the multiple UE sub-groups still share the same search space set and CORESET for paging reception. There will additional resource overhead when more than one UE </w:t>
      </w:r>
      <w:r w:rsidR="00205388">
        <w:rPr>
          <w:rFonts w:eastAsia="SimSun"/>
          <w:lang w:val="en-US" w:eastAsia="ja-JP"/>
        </w:rPr>
        <w:t xml:space="preserve">sub-groups are paged. In addition, PDCCH blocking could happen when multiple paging PDCCH are transmitted while no increase of PDCCH resources in CORESET. </w:t>
      </w:r>
    </w:p>
    <w:p w14:paraId="71B1F977" w14:textId="77777777" w:rsidR="004C0E6E" w:rsidRDefault="004C0E6E" w:rsidP="005B329F">
      <w:pPr>
        <w:jc w:val="both"/>
        <w:rPr>
          <w:rFonts w:eastAsia="SimSun"/>
          <w:lang w:val="en-US" w:eastAsia="ja-JP"/>
        </w:rPr>
      </w:pPr>
    </w:p>
    <w:p w14:paraId="543C6DD0" w14:textId="580F7563" w:rsidR="00205388" w:rsidRDefault="00E807AE" w:rsidP="005B329F">
      <w:pPr>
        <w:jc w:val="both"/>
        <w:rPr>
          <w:rFonts w:ascii="Times New Roman" w:eastAsia="Malgun Gothic" w:hAnsi="Times New Roman"/>
          <w:szCs w:val="20"/>
          <w:u w:val="single"/>
          <w:lang w:val="en-US" w:eastAsia="ko-KR"/>
        </w:rPr>
      </w:pPr>
      <w:r>
        <w:rPr>
          <w:rFonts w:ascii="Times New Roman" w:eastAsia="Malgun Gothic" w:hAnsi="Times New Roman"/>
          <w:b/>
          <w:szCs w:val="20"/>
          <w:u w:val="single"/>
          <w:lang w:val="en-US" w:eastAsia="ko-KR"/>
        </w:rPr>
        <w:t>Observation 9</w:t>
      </w:r>
      <w:r w:rsidR="00205388" w:rsidRPr="00EE3ACE">
        <w:rPr>
          <w:rFonts w:ascii="Times New Roman" w:eastAsia="Malgun Gothic" w:hAnsi="Times New Roman"/>
          <w:b/>
          <w:szCs w:val="20"/>
          <w:u w:val="single"/>
          <w:lang w:val="en-US" w:eastAsia="ko-KR"/>
        </w:rPr>
        <w:t xml:space="preserve">: </w:t>
      </w:r>
      <w:r w:rsidR="00205388">
        <w:rPr>
          <w:rFonts w:ascii="Times New Roman" w:eastAsia="Malgun Gothic" w:hAnsi="Times New Roman"/>
          <w:szCs w:val="20"/>
          <w:u w:val="single"/>
          <w:lang w:val="en-US" w:eastAsia="ko-KR"/>
        </w:rPr>
        <w:t>UE sub-grouping for paging monitoring based on multiple P-RNTI will increase resource o</w:t>
      </w:r>
      <w:r>
        <w:rPr>
          <w:rFonts w:ascii="Times New Roman" w:eastAsia="Malgun Gothic" w:hAnsi="Times New Roman"/>
          <w:szCs w:val="20"/>
          <w:u w:val="single"/>
          <w:lang w:val="en-US" w:eastAsia="ko-KR"/>
        </w:rPr>
        <w:t>verhead and PDCCH blocking rate in Type2-PDCCH search space set.</w:t>
      </w:r>
    </w:p>
    <w:p w14:paraId="2E088207" w14:textId="23781391" w:rsidR="00E807AE" w:rsidRPr="0012430A" w:rsidRDefault="00E807AE" w:rsidP="005B329F">
      <w:pPr>
        <w:jc w:val="both"/>
        <w:rPr>
          <w:rFonts w:eastAsia="SimSun"/>
          <w:lang w:val="en-US" w:eastAsia="ja-JP"/>
        </w:rPr>
      </w:pPr>
    </w:p>
    <w:p w14:paraId="2185FD90" w14:textId="4F868594" w:rsidR="00D30C2C" w:rsidRPr="0049009B" w:rsidRDefault="00D30C2C" w:rsidP="00435F73">
      <w:pPr>
        <w:pStyle w:val="Heading1"/>
        <w:keepNext/>
        <w:keepLines/>
        <w:widowControl/>
        <w:pBdr>
          <w:top w:val="single" w:sz="12" w:space="0" w:color="auto"/>
        </w:pBdr>
        <w:tabs>
          <w:tab w:val="clear" w:pos="360"/>
        </w:tabs>
        <w:spacing w:before="0" w:after="180"/>
        <w:ind w:left="0" w:firstLine="0"/>
        <w:jc w:val="both"/>
        <w:rPr>
          <w:rFonts w:eastAsia="SimSun"/>
          <w:b w:val="0"/>
          <w:sz w:val="36"/>
          <w:lang w:val="en-US" w:eastAsia="zh-CN"/>
        </w:rPr>
      </w:pPr>
      <w:r w:rsidRPr="0049009B">
        <w:rPr>
          <w:rFonts w:eastAsia="SimSun"/>
          <w:b w:val="0"/>
          <w:sz w:val="36"/>
          <w:lang w:val="en-US" w:eastAsia="zh-CN"/>
        </w:rPr>
        <w:t>3</w:t>
      </w:r>
      <w:r w:rsidR="005B329F" w:rsidRPr="0049009B">
        <w:rPr>
          <w:rFonts w:eastAsia="SimSun"/>
          <w:b w:val="0"/>
          <w:sz w:val="36"/>
          <w:lang w:val="en-US" w:eastAsia="zh-CN"/>
        </w:rPr>
        <w:t xml:space="preserve">. </w:t>
      </w:r>
      <w:r w:rsidR="00842E67" w:rsidRPr="0049009B">
        <w:rPr>
          <w:rFonts w:eastAsia="SimSun"/>
          <w:b w:val="0"/>
          <w:sz w:val="36"/>
          <w:lang w:val="en-US" w:eastAsia="zh-CN"/>
        </w:rPr>
        <w:t xml:space="preserve">Performance </w:t>
      </w:r>
      <w:r w:rsidR="009D3F10" w:rsidRPr="0049009B">
        <w:rPr>
          <w:rFonts w:eastAsia="SimSun"/>
          <w:b w:val="0"/>
          <w:sz w:val="36"/>
          <w:lang w:val="en-US" w:eastAsia="zh-CN"/>
        </w:rPr>
        <w:t>Evaluation</w:t>
      </w:r>
      <w:r w:rsidR="005B329F" w:rsidRPr="0049009B">
        <w:rPr>
          <w:rFonts w:eastAsia="SimSun"/>
          <w:b w:val="0"/>
          <w:sz w:val="36"/>
          <w:lang w:val="en-US" w:eastAsia="zh-CN"/>
        </w:rPr>
        <w:t xml:space="preserve"> </w:t>
      </w:r>
    </w:p>
    <w:p w14:paraId="4D2C9891" w14:textId="5C9912FC" w:rsidR="00FE420B" w:rsidRPr="00E807AE" w:rsidRDefault="00E51CD7" w:rsidP="00E807AE">
      <w:pPr>
        <w:pStyle w:val="Heading2"/>
        <w:numPr>
          <w:ilvl w:val="1"/>
          <w:numId w:val="77"/>
        </w:numPr>
        <w:rPr>
          <w:b w:val="0"/>
          <w:i w:val="0"/>
          <w:sz w:val="28"/>
          <w:lang w:val="en-US"/>
        </w:rPr>
      </w:pPr>
      <w:r w:rsidRPr="0049009B">
        <w:rPr>
          <w:b w:val="0"/>
          <w:i w:val="0"/>
          <w:sz w:val="28"/>
          <w:lang w:val="en-US"/>
        </w:rPr>
        <w:t>Power saving gain</w:t>
      </w:r>
      <w:r w:rsidR="0090123A" w:rsidRPr="0049009B">
        <w:rPr>
          <w:b w:val="0"/>
          <w:i w:val="0"/>
          <w:sz w:val="28"/>
          <w:lang w:val="en-US"/>
        </w:rPr>
        <w:t xml:space="preserve"> </w:t>
      </w:r>
    </w:p>
    <w:p w14:paraId="27CC6A08" w14:textId="77777777" w:rsidR="00E807AE" w:rsidRDefault="00E807AE" w:rsidP="00D30C2C">
      <w:pPr>
        <w:spacing w:line="288" w:lineRule="auto"/>
        <w:ind w:right="-101"/>
        <w:rPr>
          <w:rFonts w:ascii="Times New Roman" w:hAnsi="Times New Roman"/>
          <w:szCs w:val="20"/>
          <w:lang w:val="en-US" w:eastAsia="ko-KR"/>
        </w:rPr>
      </w:pPr>
    </w:p>
    <w:p w14:paraId="773E50BF" w14:textId="777A3EE9" w:rsidR="001C04DB" w:rsidRDefault="00D30C2C" w:rsidP="00D30C2C">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The processing timeline for baseline when UE uses 3 SSBs for (re)synchronization every DRX cycle is illustrated in Figure 2. </w:t>
      </w:r>
      <w:r w:rsidR="001C04DB">
        <w:rPr>
          <w:rFonts w:ascii="Times New Roman" w:hAnsi="Times New Roman"/>
          <w:szCs w:val="20"/>
          <w:lang w:val="en-US" w:eastAsia="ko-KR"/>
        </w:rPr>
        <w:t xml:space="preserve">The UE activities considered </w:t>
      </w:r>
      <w:r w:rsidR="00FE420B">
        <w:rPr>
          <w:rFonts w:ascii="Times New Roman" w:hAnsi="Times New Roman"/>
          <w:szCs w:val="20"/>
          <w:lang w:val="en-US" w:eastAsia="ko-KR"/>
        </w:rPr>
        <w:t>for evaluating the</w:t>
      </w:r>
      <w:r w:rsidR="001C04DB">
        <w:rPr>
          <w:rFonts w:ascii="Times New Roman" w:hAnsi="Times New Roman"/>
          <w:szCs w:val="20"/>
          <w:lang w:val="en-US" w:eastAsia="ko-KR"/>
        </w:rPr>
        <w:t xml:space="preserve"> average power consumption in idle/inactive mode include:</w:t>
      </w:r>
    </w:p>
    <w:p w14:paraId="1B875D85" w14:textId="668DDA3F" w:rsidR="00FE420B" w:rsidRDefault="00FE420B" w:rsidP="00FE420B">
      <w:pPr>
        <w:pStyle w:val="ListParagraph"/>
        <w:numPr>
          <w:ilvl w:val="0"/>
          <w:numId w:val="78"/>
        </w:numPr>
        <w:spacing w:line="288" w:lineRule="auto"/>
        <w:ind w:leftChars="0" w:right="-101"/>
        <w:rPr>
          <w:rFonts w:ascii="Times New Roman" w:hAnsi="Times New Roman"/>
          <w:szCs w:val="20"/>
          <w:lang w:val="en-US" w:eastAsia="ko-KR"/>
        </w:rPr>
      </w:pPr>
      <w:r w:rsidRPr="00FE420B">
        <w:rPr>
          <w:rFonts w:ascii="Times New Roman" w:hAnsi="Times New Roman"/>
          <w:szCs w:val="20"/>
          <w:lang w:val="en-US" w:eastAsia="ko-KR"/>
        </w:rPr>
        <w:t>(Re)synchronization and loop convergence based on SS/PBCH blocks</w:t>
      </w:r>
    </w:p>
    <w:p w14:paraId="6AFA8A23" w14:textId="50B96A9F" w:rsidR="00FE420B" w:rsidRPr="00FE420B" w:rsidRDefault="00FE420B" w:rsidP="00FE420B">
      <w:pPr>
        <w:pStyle w:val="ListParagraph"/>
        <w:numPr>
          <w:ilvl w:val="0"/>
          <w:numId w:val="78"/>
        </w:numPr>
        <w:spacing w:line="288" w:lineRule="auto"/>
        <w:ind w:leftChars="0" w:right="-101"/>
        <w:rPr>
          <w:rFonts w:ascii="Times New Roman" w:hAnsi="Times New Roman"/>
          <w:szCs w:val="20"/>
          <w:lang w:val="en-US" w:eastAsia="ko-KR"/>
        </w:rPr>
      </w:pPr>
      <w:r>
        <w:rPr>
          <w:rFonts w:ascii="Times New Roman" w:hAnsi="Times New Roman"/>
          <w:szCs w:val="20"/>
          <w:lang w:val="en-US" w:eastAsia="ko-KR"/>
        </w:rPr>
        <w:t>Paging PDCCH and/or paging PDSCH reception in PO</w:t>
      </w:r>
    </w:p>
    <w:p w14:paraId="22217A8A" w14:textId="5422CE43" w:rsidR="001C04DB" w:rsidRDefault="001C04DB" w:rsidP="00C10040">
      <w:pPr>
        <w:pStyle w:val="ListParagraph"/>
        <w:numPr>
          <w:ilvl w:val="0"/>
          <w:numId w:val="78"/>
        </w:numPr>
        <w:spacing w:line="288" w:lineRule="auto"/>
        <w:ind w:leftChars="0" w:right="-101"/>
        <w:rPr>
          <w:rFonts w:ascii="Times New Roman" w:hAnsi="Times New Roman"/>
          <w:szCs w:val="20"/>
          <w:lang w:val="en-US" w:eastAsia="ko-KR"/>
        </w:rPr>
      </w:pPr>
      <w:r>
        <w:rPr>
          <w:rFonts w:ascii="Times New Roman" w:hAnsi="Times New Roman"/>
          <w:szCs w:val="20"/>
          <w:lang w:val="en-US" w:eastAsia="ko-KR"/>
        </w:rPr>
        <w:t>Serving cell RRM measurements per DRX cycle</w:t>
      </w:r>
    </w:p>
    <w:p w14:paraId="33F37287" w14:textId="42E5D428" w:rsidR="00D30C2C" w:rsidRDefault="001C04DB" w:rsidP="00C10040">
      <w:pPr>
        <w:pStyle w:val="ListParagraph"/>
        <w:numPr>
          <w:ilvl w:val="0"/>
          <w:numId w:val="78"/>
        </w:numPr>
        <w:spacing w:line="288" w:lineRule="auto"/>
        <w:ind w:leftChars="0" w:right="-101"/>
        <w:rPr>
          <w:rFonts w:ascii="Times New Roman" w:hAnsi="Times New Roman"/>
          <w:szCs w:val="20"/>
          <w:lang w:val="en-US" w:eastAsia="ko-KR"/>
        </w:rPr>
      </w:pPr>
      <w:r>
        <w:rPr>
          <w:rFonts w:ascii="Times New Roman" w:hAnsi="Times New Roman"/>
          <w:szCs w:val="20"/>
          <w:lang w:val="en-US" w:eastAsia="ko-KR"/>
        </w:rPr>
        <w:t xml:space="preserve">Intra-frequency RRM measurement with </w:t>
      </w:r>
      <w:r w:rsidR="00E237A8">
        <w:rPr>
          <w:rFonts w:ascii="Times New Roman" w:hAnsi="Times New Roman"/>
          <w:szCs w:val="20"/>
          <w:lang w:val="en-US" w:eastAsia="ko-KR"/>
        </w:rPr>
        <w:t xml:space="preserve">a </w:t>
      </w:r>
      <w:r w:rsidR="00FE420B">
        <w:rPr>
          <w:rFonts w:ascii="Times New Roman" w:hAnsi="Times New Roman"/>
          <w:szCs w:val="20"/>
          <w:lang w:val="en-US" w:eastAsia="ko-KR"/>
        </w:rPr>
        <w:t>measurement gap (</w:t>
      </w:r>
      <w:r>
        <w:rPr>
          <w:rFonts w:ascii="Times New Roman" w:hAnsi="Times New Roman"/>
          <w:szCs w:val="20"/>
          <w:lang w:val="en-US" w:eastAsia="ko-KR"/>
        </w:rPr>
        <w:t>MG</w:t>
      </w:r>
      <w:r w:rsidR="00FE420B">
        <w:rPr>
          <w:rFonts w:ascii="Times New Roman" w:hAnsi="Times New Roman"/>
          <w:szCs w:val="20"/>
          <w:lang w:val="en-US" w:eastAsia="ko-KR"/>
        </w:rPr>
        <w:t>)</w:t>
      </w:r>
      <w:r>
        <w:rPr>
          <w:rFonts w:ascii="Times New Roman" w:hAnsi="Times New Roman"/>
          <w:szCs w:val="20"/>
          <w:lang w:val="en-US" w:eastAsia="ko-KR"/>
        </w:rPr>
        <w:t xml:space="preserve">. </w:t>
      </w:r>
      <w:r w:rsidR="00D30C2C" w:rsidRPr="00E237A8">
        <w:rPr>
          <w:rFonts w:ascii="Times New Roman" w:hAnsi="Times New Roman"/>
          <w:szCs w:val="20"/>
          <w:lang w:val="en-US" w:eastAsia="ko-KR"/>
        </w:rPr>
        <w:t xml:space="preserve"> </w:t>
      </w:r>
    </w:p>
    <w:p w14:paraId="0608E870" w14:textId="0F259678" w:rsidR="00FE420B" w:rsidRDefault="00FE420B" w:rsidP="00FE420B">
      <w:pPr>
        <w:spacing w:line="288" w:lineRule="auto"/>
        <w:ind w:right="-101"/>
        <w:rPr>
          <w:rFonts w:ascii="Times New Roman" w:hAnsi="Times New Roman"/>
          <w:szCs w:val="20"/>
          <w:lang w:val="en-US" w:eastAsia="ko-KR"/>
        </w:rPr>
      </w:pPr>
    </w:p>
    <w:p w14:paraId="300A32B1" w14:textId="6548D2E0" w:rsidR="00FE420B" w:rsidRPr="00FE420B" w:rsidRDefault="00FE420B" w:rsidP="00FE420B">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The details of UE processing timeline and corresponding power consumption on each UE activity are provided in Table </w:t>
      </w:r>
      <w:r w:rsidR="00804D60">
        <w:rPr>
          <w:rFonts w:ascii="Times New Roman" w:hAnsi="Times New Roman"/>
          <w:szCs w:val="20"/>
          <w:lang w:val="en-US" w:eastAsia="ko-KR"/>
        </w:rPr>
        <w:t>10</w:t>
      </w:r>
      <w:r w:rsidR="00435F73">
        <w:rPr>
          <w:rFonts w:ascii="Times New Roman" w:hAnsi="Times New Roman"/>
          <w:szCs w:val="20"/>
          <w:lang w:val="en-US" w:eastAsia="ko-KR"/>
        </w:rPr>
        <w:t xml:space="preserve"> A/B/C</w:t>
      </w:r>
      <w:r>
        <w:rPr>
          <w:rFonts w:ascii="Times New Roman" w:hAnsi="Times New Roman"/>
          <w:szCs w:val="20"/>
          <w:lang w:val="en-US" w:eastAsia="ko-KR"/>
        </w:rPr>
        <w:t xml:space="preserve"> in Appendix</w:t>
      </w:r>
      <w:r w:rsidR="00435F73">
        <w:rPr>
          <w:rFonts w:ascii="Times New Roman" w:hAnsi="Times New Roman"/>
          <w:szCs w:val="20"/>
          <w:lang w:val="en-US" w:eastAsia="ko-KR"/>
        </w:rPr>
        <w:t xml:space="preserve"> for high/</w:t>
      </w:r>
      <w:r>
        <w:rPr>
          <w:rFonts w:ascii="Times New Roman" w:hAnsi="Times New Roman"/>
          <w:szCs w:val="20"/>
          <w:lang w:val="en-US" w:eastAsia="ko-KR"/>
        </w:rPr>
        <w:t>medium</w:t>
      </w:r>
      <w:r w:rsidR="00435F73">
        <w:rPr>
          <w:rFonts w:ascii="Times New Roman" w:hAnsi="Times New Roman"/>
          <w:szCs w:val="20"/>
          <w:lang w:val="en-US" w:eastAsia="ko-KR"/>
        </w:rPr>
        <w:t>/low</w:t>
      </w:r>
      <w:r>
        <w:rPr>
          <w:rFonts w:ascii="Times New Roman" w:hAnsi="Times New Roman"/>
          <w:szCs w:val="20"/>
          <w:lang w:val="en-US" w:eastAsia="ko-KR"/>
        </w:rPr>
        <w:t xml:space="preserve"> SINR</w:t>
      </w:r>
      <w:r w:rsidR="00435F73">
        <w:rPr>
          <w:rFonts w:ascii="Times New Roman" w:hAnsi="Times New Roman"/>
          <w:szCs w:val="20"/>
          <w:lang w:val="en-US" w:eastAsia="ko-KR"/>
        </w:rPr>
        <w:t>.</w:t>
      </w:r>
      <w:r>
        <w:rPr>
          <w:rFonts w:ascii="Times New Roman" w:hAnsi="Times New Roman"/>
          <w:szCs w:val="20"/>
          <w:lang w:val="en-US" w:eastAsia="ko-KR"/>
        </w:rPr>
        <w:t xml:space="preserve"> </w:t>
      </w:r>
    </w:p>
    <w:p w14:paraId="1D7D82B5" w14:textId="77777777" w:rsidR="00D30C2C" w:rsidRDefault="00D30C2C" w:rsidP="00D30C2C"/>
    <w:p w14:paraId="730C0F2D" w14:textId="77777777" w:rsidR="00D30C2C" w:rsidRDefault="00D30C2C" w:rsidP="00D30C2C">
      <w:pPr>
        <w:spacing w:line="288" w:lineRule="auto"/>
        <w:ind w:right="-101"/>
        <w:jc w:val="center"/>
        <w:rPr>
          <w:rFonts w:ascii="Times New Roman" w:hAnsi="Times New Roman"/>
          <w:szCs w:val="20"/>
          <w:lang w:val="en-US" w:eastAsia="ko-KR"/>
        </w:rPr>
      </w:pPr>
      <w:r>
        <w:object w:dxaOrig="9913" w:dyaOrig="1740" w14:anchorId="2366A5CD">
          <v:shape id="_x0000_i1026" type="#_x0000_t75" style="width:482.4pt;height:85.8pt" o:ole="">
            <v:imagedata r:id="rId11" o:title=""/>
          </v:shape>
          <o:OLEObject Type="Embed" ProgID="Visio.Drawing.15" ShapeID="_x0000_i1026" DrawAspect="Content" ObjectID="_1672494766" r:id="rId12"/>
        </w:object>
      </w:r>
    </w:p>
    <w:p w14:paraId="30AF1EBF" w14:textId="1D9AFD5D" w:rsidR="00D30C2C" w:rsidRPr="008D786F" w:rsidRDefault="00D30C2C" w:rsidP="00D30C2C">
      <w:pPr>
        <w:spacing w:line="288" w:lineRule="auto"/>
        <w:ind w:right="-101"/>
        <w:jc w:val="center"/>
        <w:rPr>
          <w:rFonts w:ascii="Times New Roman" w:hAnsi="Times New Roman"/>
          <w:b/>
          <w:szCs w:val="20"/>
          <w:lang w:val="en-US" w:eastAsia="ko-KR"/>
        </w:rPr>
      </w:pPr>
      <w:r w:rsidRPr="008D786F">
        <w:rPr>
          <w:rFonts w:ascii="Times New Roman" w:hAnsi="Times New Roman"/>
          <w:b/>
          <w:szCs w:val="20"/>
          <w:lang w:val="en-US" w:eastAsia="ko-KR"/>
        </w:rPr>
        <w:t xml:space="preserve">Figure 2: Illustration of processing timeline for baseline when </w:t>
      </w:r>
      <m:oMath>
        <m:sSub>
          <m:sSubPr>
            <m:ctrlPr>
              <w:rPr>
                <w:rFonts w:ascii="Cambria Math" w:eastAsia="Malgun Gothic" w:hAnsi="Cambria Math"/>
                <w:b/>
                <w:i/>
                <w:szCs w:val="20"/>
                <w:lang w:val="en-US" w:eastAsia="ko-KR"/>
              </w:rPr>
            </m:ctrlPr>
          </m:sSubPr>
          <m:e>
            <m:r>
              <m:rPr>
                <m:sty m:val="bi"/>
              </m:rPr>
              <w:rPr>
                <w:rFonts w:ascii="Cambria Math" w:eastAsia="Malgun Gothic" w:hAnsi="Cambria Math"/>
                <w:szCs w:val="20"/>
                <w:lang w:val="en-US" w:eastAsia="ko-KR"/>
              </w:rPr>
              <m:t>N</m:t>
            </m:r>
          </m:e>
          <m:sub>
            <m:r>
              <m:rPr>
                <m:sty m:val="bi"/>
              </m:rPr>
              <w:rPr>
                <w:rFonts w:ascii="Cambria Math" w:eastAsia="Malgun Gothic" w:hAnsi="Cambria Math"/>
                <w:szCs w:val="20"/>
                <w:lang w:val="en-US" w:eastAsia="ko-KR"/>
              </w:rPr>
              <m:t>SSBs</m:t>
            </m:r>
          </m:sub>
        </m:sSub>
        <m:r>
          <m:rPr>
            <m:sty m:val="bi"/>
          </m:rPr>
          <w:rPr>
            <w:rFonts w:ascii="Cambria Math" w:eastAsia="Malgun Gothic" w:hAnsi="Cambria Math"/>
            <w:szCs w:val="20"/>
            <w:lang w:val="en-US" w:eastAsia="ko-KR"/>
          </w:rPr>
          <m:t>=3.</m:t>
        </m:r>
      </m:oMath>
    </w:p>
    <w:p w14:paraId="0120BB07" w14:textId="39A8CC9E" w:rsidR="00D30C2C" w:rsidRPr="00696A74" w:rsidRDefault="00D30C2C" w:rsidP="00D30C2C">
      <w:pPr>
        <w:spacing w:line="288" w:lineRule="auto"/>
        <w:ind w:right="-101"/>
        <w:rPr>
          <w:rFonts w:ascii="Times New Roman" w:hAnsi="Times New Roman"/>
          <w:szCs w:val="20"/>
          <w:lang w:eastAsia="ko-KR"/>
        </w:rPr>
      </w:pPr>
    </w:p>
    <w:p w14:paraId="5FB3B875" w14:textId="5DCCA369" w:rsidR="00D30C2C" w:rsidRDefault="00D30C2C" w:rsidP="00D30C2C">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The average power consumption for baseline with respect to different number of SS/PBCH bursts, </w:t>
      </w:r>
      <m:oMath>
        <m:sSub>
          <m:sSubPr>
            <m:ctrlPr>
              <w:rPr>
                <w:rFonts w:ascii="Cambria Math" w:hAnsi="Cambria Math"/>
                <w:i/>
                <w:iCs/>
                <w:szCs w:val="20"/>
                <w:lang w:eastAsia="ko-KR"/>
              </w:rPr>
            </m:ctrlPr>
          </m:sSubPr>
          <m:e>
            <m:r>
              <w:rPr>
                <w:rFonts w:ascii="Cambria Math" w:hAnsi="Cambria Math"/>
                <w:szCs w:val="20"/>
                <w:lang w:eastAsia="ko-KR"/>
              </w:rPr>
              <m:t>N</m:t>
            </m:r>
          </m:e>
          <m:sub>
            <m:r>
              <w:rPr>
                <w:rFonts w:ascii="Cambria Math" w:hAnsi="Cambria Math"/>
                <w:szCs w:val="20"/>
                <w:lang w:eastAsia="ko-KR"/>
              </w:rPr>
              <m:t>SSBs</m:t>
            </m:r>
          </m:sub>
        </m:sSub>
        <m:r>
          <w:rPr>
            <w:rFonts w:ascii="Cambria Math" w:hAnsi="Cambria Math"/>
            <w:szCs w:val="20"/>
            <w:lang w:eastAsia="ko-KR"/>
          </w:rPr>
          <m:t xml:space="preserve">, </m:t>
        </m:r>
      </m:oMath>
      <w:r w:rsidR="003D08B8">
        <w:rPr>
          <w:rFonts w:ascii="Times New Roman" w:hAnsi="Times New Roman"/>
          <w:szCs w:val="20"/>
          <w:lang w:eastAsia="ko-KR"/>
        </w:rPr>
        <w:t xml:space="preserve"> for (re)synchronization </w:t>
      </w:r>
      <w:r>
        <w:rPr>
          <w:rFonts w:ascii="Times New Roman" w:hAnsi="Times New Roman"/>
          <w:szCs w:val="20"/>
          <w:lang w:val="en-US" w:eastAsia="ko-KR"/>
        </w:rPr>
        <w:t xml:space="preserve">are </w:t>
      </w:r>
      <w:r w:rsidR="001C04DB">
        <w:rPr>
          <w:rFonts w:ascii="Times New Roman" w:hAnsi="Times New Roman"/>
          <w:szCs w:val="20"/>
          <w:lang w:val="en-US" w:eastAsia="ko-KR"/>
        </w:rPr>
        <w:t>provided</w:t>
      </w:r>
      <w:r w:rsidR="00293A86">
        <w:rPr>
          <w:rFonts w:ascii="Times New Roman" w:hAnsi="Times New Roman"/>
          <w:szCs w:val="20"/>
          <w:lang w:val="en-US" w:eastAsia="ko-KR"/>
        </w:rPr>
        <w:t xml:space="preserve"> in Table 2</w:t>
      </w:r>
      <w:r>
        <w:rPr>
          <w:rFonts w:ascii="Times New Roman" w:hAnsi="Times New Roman"/>
          <w:szCs w:val="20"/>
          <w:lang w:val="en-US" w:eastAsia="ko-KR"/>
        </w:rPr>
        <w:t xml:space="preserve">. </w:t>
      </w:r>
    </w:p>
    <w:p w14:paraId="0CB85433" w14:textId="61C66226" w:rsidR="00D30C2C" w:rsidRPr="006554F2" w:rsidRDefault="00293A86" w:rsidP="00D30C2C">
      <w:pPr>
        <w:pStyle w:val="Caption"/>
        <w:keepNext/>
        <w:suppressAutoHyphens w:val="0"/>
        <w:overflowPunct/>
        <w:autoSpaceDE/>
        <w:spacing w:before="60" w:after="60" w:line="288" w:lineRule="auto"/>
        <w:ind w:firstLineChars="100" w:firstLine="201"/>
        <w:jc w:val="center"/>
        <w:textAlignment w:val="auto"/>
        <w:rPr>
          <w:b w:val="0"/>
          <w:bCs/>
        </w:rPr>
      </w:pPr>
      <w:r>
        <w:rPr>
          <w:rFonts w:eastAsia="SimSun"/>
          <w:bCs/>
          <w:kern w:val="2"/>
          <w:lang w:eastAsia="en-US"/>
        </w:rPr>
        <w:t>Table 2</w:t>
      </w:r>
      <w:r w:rsidR="00D30C2C" w:rsidRPr="00DF5642">
        <w:rPr>
          <w:rFonts w:eastAsia="SimSun"/>
          <w:bCs/>
          <w:kern w:val="2"/>
          <w:lang w:eastAsia="en-US"/>
        </w:rPr>
        <w:t>: Average power consumption for baseline</w:t>
      </w:r>
    </w:p>
    <w:tbl>
      <w:tblPr>
        <w:tblW w:w="6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7"/>
        <w:gridCol w:w="1960"/>
        <w:gridCol w:w="1960"/>
      </w:tblGrid>
      <w:tr w:rsidR="001C04DB" w:rsidRPr="00EE593F" w14:paraId="014C9F21" w14:textId="77777777" w:rsidTr="001C04DB">
        <w:trPr>
          <w:trHeight w:val="692"/>
          <w:jc w:val="center"/>
        </w:trPr>
        <w:tc>
          <w:tcPr>
            <w:tcW w:w="2147" w:type="dxa"/>
            <w:shd w:val="clear" w:color="auto" w:fill="D9D9D9" w:themeFill="background1" w:themeFillShade="D9"/>
            <w:vAlign w:val="center"/>
          </w:tcPr>
          <w:p w14:paraId="33D1D476" w14:textId="77777777" w:rsidR="001C04DB" w:rsidRPr="00293A86" w:rsidRDefault="001C04DB" w:rsidP="00293A86">
            <w:pPr>
              <w:pStyle w:val="TableTitle"/>
              <w:spacing w:before="60" w:after="60"/>
              <w:rPr>
                <w:rFonts w:ascii="Times" w:eastAsia="Batang" w:hAnsi="Times" w:cs="Times"/>
                <w:smallCaps w:val="0"/>
                <w:sz w:val="20"/>
                <w:szCs w:val="20"/>
                <w:lang w:val="en-GB" w:eastAsia="ko-KR"/>
              </w:rPr>
            </w:pPr>
            <w:r w:rsidRPr="00293A86">
              <w:rPr>
                <w:rFonts w:ascii="Times" w:eastAsia="Batang" w:hAnsi="Times" w:cs="Times"/>
                <w:smallCaps w:val="0"/>
                <w:sz w:val="20"/>
                <w:szCs w:val="20"/>
                <w:lang w:val="en-GB" w:eastAsia="ko-KR"/>
              </w:rPr>
              <w:t xml:space="preserve"> high SINR </w:t>
            </w:r>
          </w:p>
          <w:p w14:paraId="13D07E8C" w14:textId="77777777" w:rsidR="001C04DB" w:rsidRPr="00293A86" w:rsidRDefault="001C04DB" w:rsidP="00293A86">
            <w:pPr>
              <w:pStyle w:val="TableTitle"/>
              <w:spacing w:before="60" w:after="60"/>
              <w:rPr>
                <w:rFonts w:ascii="Times" w:eastAsia="Batang" w:hAnsi="Times" w:cs="Times"/>
                <w:smallCaps w:val="0"/>
                <w:sz w:val="20"/>
                <w:szCs w:val="20"/>
                <w:lang w:val="en-GB" w:eastAsia="ko-KR"/>
              </w:rPr>
            </w:pPr>
            <w:r w:rsidRPr="00293A86">
              <w:rPr>
                <w:rFonts w:ascii="Times" w:eastAsia="Batang" w:hAnsi="Times" w:cs="Times"/>
                <w:smallCaps w:val="0"/>
                <w:sz w:val="20"/>
                <w:szCs w:val="20"/>
                <w:lang w:val="en-GB" w:eastAsia="ko-KR"/>
              </w:rPr>
              <w:t>(</w:t>
            </w:r>
            <m:oMath>
              <m:sSub>
                <m:sSubPr>
                  <m:ctrlPr>
                    <w:rPr>
                      <w:rFonts w:ascii="Cambria Math" w:eastAsia="Batang" w:hAnsi="Cambria Math" w:cs="Times"/>
                      <w:smallCaps w:val="0"/>
                      <w:sz w:val="20"/>
                      <w:szCs w:val="20"/>
                      <w:lang w:val="en-GB" w:eastAsia="ko-KR"/>
                    </w:rPr>
                  </m:ctrlPr>
                </m:sSubPr>
                <m:e>
                  <m:r>
                    <w:rPr>
                      <w:rFonts w:ascii="Cambria Math" w:eastAsia="Batang" w:hAnsi="Cambria Math" w:cs="Times"/>
                      <w:smallCaps w:val="0"/>
                      <w:sz w:val="20"/>
                      <w:szCs w:val="20"/>
                      <w:lang w:val="en-GB" w:eastAsia="ko-KR"/>
                    </w:rPr>
                    <m:t>N</m:t>
                  </m:r>
                </m:e>
                <m:sub>
                  <m:r>
                    <w:rPr>
                      <w:rFonts w:ascii="Cambria Math" w:eastAsia="Batang" w:hAnsi="Cambria Math" w:cs="Times"/>
                      <w:smallCaps w:val="0"/>
                      <w:sz w:val="20"/>
                      <w:szCs w:val="20"/>
                      <w:lang w:val="en-GB" w:eastAsia="ko-KR"/>
                    </w:rPr>
                    <m:t>SSBs</m:t>
                  </m:r>
                </m:sub>
              </m:sSub>
              <m:r>
                <m:rPr>
                  <m:sty m:val="p"/>
                </m:rPr>
                <w:rPr>
                  <w:rFonts w:ascii="Cambria Math" w:eastAsia="Batang" w:hAnsi="Cambria Math" w:cs="Times"/>
                  <w:smallCaps w:val="0"/>
                  <w:sz w:val="20"/>
                  <w:szCs w:val="20"/>
                  <w:lang w:val="en-GB" w:eastAsia="ko-KR"/>
                </w:rPr>
                <m:t>=1</m:t>
              </m:r>
            </m:oMath>
            <w:r w:rsidRPr="00293A86">
              <w:rPr>
                <w:rFonts w:ascii="Times" w:eastAsia="Batang" w:hAnsi="Times" w:cs="Times"/>
                <w:smallCaps w:val="0"/>
                <w:sz w:val="20"/>
                <w:szCs w:val="20"/>
                <w:lang w:val="en-GB" w:eastAsia="ko-KR"/>
              </w:rPr>
              <w:t>)</w:t>
            </w:r>
          </w:p>
        </w:tc>
        <w:tc>
          <w:tcPr>
            <w:tcW w:w="1960" w:type="dxa"/>
            <w:shd w:val="clear" w:color="auto" w:fill="D9D9D9" w:themeFill="background1" w:themeFillShade="D9"/>
            <w:vAlign w:val="center"/>
          </w:tcPr>
          <w:p w14:paraId="409385DE" w14:textId="77777777" w:rsidR="001C04DB" w:rsidRPr="00293A86" w:rsidRDefault="001C04DB" w:rsidP="00293A86">
            <w:pPr>
              <w:pStyle w:val="TableTitle"/>
              <w:spacing w:before="60" w:after="60"/>
              <w:rPr>
                <w:rFonts w:ascii="Times" w:eastAsia="Batang" w:hAnsi="Times" w:cs="Times"/>
                <w:smallCaps w:val="0"/>
                <w:sz w:val="20"/>
                <w:szCs w:val="20"/>
                <w:lang w:val="en-GB" w:eastAsia="ko-KR"/>
              </w:rPr>
            </w:pPr>
            <w:r w:rsidRPr="00293A86">
              <w:rPr>
                <w:rFonts w:ascii="Times" w:eastAsia="Batang" w:hAnsi="Times" w:cs="Times"/>
                <w:smallCaps w:val="0"/>
                <w:sz w:val="20"/>
                <w:szCs w:val="20"/>
                <w:lang w:val="en-GB" w:eastAsia="ko-KR"/>
              </w:rPr>
              <w:t xml:space="preserve"> Medium SINR </w:t>
            </w:r>
          </w:p>
          <w:p w14:paraId="76837AA6" w14:textId="77777777" w:rsidR="001C04DB" w:rsidRPr="00293A86" w:rsidRDefault="001C04DB" w:rsidP="00293A86">
            <w:pPr>
              <w:spacing w:before="60" w:after="60"/>
              <w:jc w:val="center"/>
              <w:rPr>
                <w:rFonts w:cs="Times"/>
                <w:szCs w:val="20"/>
                <w:lang w:eastAsia="ko-KR"/>
              </w:rPr>
            </w:pPr>
            <w:r w:rsidRPr="00293A86">
              <w:rPr>
                <w:rFonts w:cs="Times"/>
                <w:szCs w:val="20"/>
                <w:lang w:eastAsia="ko-KR"/>
              </w:rPr>
              <w:t>(</w:t>
            </w:r>
            <m:oMath>
              <m:sSub>
                <m:sSubPr>
                  <m:ctrlPr>
                    <w:rPr>
                      <w:rFonts w:ascii="Cambria Math" w:hAnsi="Cambria Math" w:cs="Times"/>
                      <w:szCs w:val="20"/>
                      <w:lang w:eastAsia="ko-KR"/>
                    </w:rPr>
                  </m:ctrlPr>
                </m:sSubPr>
                <m:e>
                  <m:r>
                    <w:rPr>
                      <w:rFonts w:ascii="Cambria Math" w:hAnsi="Cambria Math" w:cs="Times"/>
                      <w:szCs w:val="20"/>
                      <w:lang w:eastAsia="ko-KR"/>
                    </w:rPr>
                    <m:t>N</m:t>
                  </m:r>
                </m:e>
                <m:sub>
                  <m:r>
                    <w:rPr>
                      <w:rFonts w:ascii="Cambria Math" w:hAnsi="Cambria Math" w:cs="Times"/>
                      <w:szCs w:val="20"/>
                      <w:lang w:eastAsia="ko-KR"/>
                    </w:rPr>
                    <m:t>SSBs</m:t>
                  </m:r>
                </m:sub>
              </m:sSub>
              <m:r>
                <m:rPr>
                  <m:sty m:val="p"/>
                </m:rPr>
                <w:rPr>
                  <w:rFonts w:ascii="Cambria Math" w:hAnsi="Cambria Math" w:cs="Times"/>
                  <w:szCs w:val="20"/>
                  <w:lang w:eastAsia="ko-KR"/>
                </w:rPr>
                <m:t>=2</m:t>
              </m:r>
            </m:oMath>
            <w:r w:rsidRPr="00293A86">
              <w:rPr>
                <w:rFonts w:cs="Times"/>
                <w:szCs w:val="20"/>
                <w:lang w:eastAsia="ko-KR"/>
              </w:rPr>
              <w:t>)</w:t>
            </w:r>
          </w:p>
        </w:tc>
        <w:tc>
          <w:tcPr>
            <w:tcW w:w="1960" w:type="dxa"/>
            <w:shd w:val="clear" w:color="auto" w:fill="D9D9D9" w:themeFill="background1" w:themeFillShade="D9"/>
            <w:vAlign w:val="center"/>
          </w:tcPr>
          <w:p w14:paraId="2D052CD0" w14:textId="77777777" w:rsidR="001C04DB" w:rsidRPr="00293A86" w:rsidRDefault="001C04DB" w:rsidP="00293A86">
            <w:pPr>
              <w:pStyle w:val="TableTitle"/>
              <w:spacing w:before="60" w:after="60"/>
              <w:rPr>
                <w:rFonts w:ascii="Times" w:eastAsia="Batang" w:hAnsi="Times" w:cs="Times"/>
                <w:smallCaps w:val="0"/>
                <w:sz w:val="20"/>
                <w:szCs w:val="20"/>
                <w:lang w:val="en-GB" w:eastAsia="ko-KR"/>
              </w:rPr>
            </w:pPr>
            <w:r w:rsidRPr="00293A86">
              <w:rPr>
                <w:rFonts w:ascii="Times" w:eastAsia="Batang" w:hAnsi="Times" w:cs="Times"/>
                <w:smallCaps w:val="0"/>
                <w:sz w:val="20"/>
                <w:szCs w:val="20"/>
                <w:lang w:val="en-GB" w:eastAsia="ko-KR"/>
              </w:rPr>
              <w:t xml:space="preserve"> Low SINR </w:t>
            </w:r>
          </w:p>
          <w:p w14:paraId="3A9500CE" w14:textId="77777777" w:rsidR="001C04DB" w:rsidRPr="00293A86" w:rsidRDefault="001C04DB" w:rsidP="00293A86">
            <w:pPr>
              <w:spacing w:before="60" w:after="60"/>
              <w:jc w:val="center"/>
              <w:rPr>
                <w:rFonts w:cs="Times"/>
                <w:szCs w:val="20"/>
                <w:lang w:eastAsia="ko-KR"/>
              </w:rPr>
            </w:pPr>
            <w:r w:rsidRPr="00293A86">
              <w:rPr>
                <w:rFonts w:cs="Times"/>
                <w:szCs w:val="20"/>
                <w:lang w:eastAsia="ko-KR"/>
              </w:rPr>
              <w:t>(</w:t>
            </w:r>
            <m:oMath>
              <m:sSub>
                <m:sSubPr>
                  <m:ctrlPr>
                    <w:rPr>
                      <w:rFonts w:ascii="Cambria Math" w:hAnsi="Cambria Math" w:cs="Times"/>
                      <w:szCs w:val="20"/>
                      <w:lang w:eastAsia="ko-KR"/>
                    </w:rPr>
                  </m:ctrlPr>
                </m:sSubPr>
                <m:e>
                  <m:r>
                    <w:rPr>
                      <w:rFonts w:ascii="Cambria Math" w:hAnsi="Cambria Math" w:cs="Times"/>
                      <w:szCs w:val="20"/>
                      <w:lang w:eastAsia="ko-KR"/>
                    </w:rPr>
                    <m:t>N</m:t>
                  </m:r>
                </m:e>
                <m:sub>
                  <m:r>
                    <w:rPr>
                      <w:rFonts w:ascii="Cambria Math" w:hAnsi="Cambria Math" w:cs="Times"/>
                      <w:szCs w:val="20"/>
                      <w:lang w:eastAsia="ko-KR"/>
                    </w:rPr>
                    <m:t>SSBs</m:t>
                  </m:r>
                </m:sub>
              </m:sSub>
              <m:r>
                <m:rPr>
                  <m:sty m:val="p"/>
                </m:rPr>
                <w:rPr>
                  <w:rFonts w:ascii="Cambria Math" w:hAnsi="Cambria Math" w:cs="Times"/>
                  <w:szCs w:val="20"/>
                  <w:lang w:eastAsia="ko-KR"/>
                </w:rPr>
                <m:t>=3</m:t>
              </m:r>
            </m:oMath>
            <w:r w:rsidRPr="00293A86">
              <w:rPr>
                <w:rFonts w:cs="Times"/>
                <w:szCs w:val="20"/>
                <w:lang w:eastAsia="ko-KR"/>
              </w:rPr>
              <w:t>)</w:t>
            </w:r>
          </w:p>
        </w:tc>
      </w:tr>
      <w:tr w:rsidR="001C04DB" w:rsidRPr="00EE593F" w14:paraId="41BC8D3B" w14:textId="77777777" w:rsidTr="001C04DB">
        <w:trPr>
          <w:trHeight w:val="296"/>
          <w:jc w:val="center"/>
        </w:trPr>
        <w:tc>
          <w:tcPr>
            <w:tcW w:w="2147" w:type="dxa"/>
            <w:vAlign w:val="center"/>
          </w:tcPr>
          <w:p w14:paraId="45B138FE" w14:textId="2E68918E" w:rsidR="001C04DB" w:rsidRPr="00293A86" w:rsidRDefault="00732FF8" w:rsidP="00293A86">
            <w:pPr>
              <w:spacing w:before="60" w:after="60"/>
              <w:jc w:val="center"/>
              <w:rPr>
                <w:rFonts w:cs="Times"/>
                <w:szCs w:val="20"/>
                <w:lang w:eastAsia="ko-KR"/>
              </w:rPr>
            </w:pPr>
            <w:r w:rsidRPr="00732FF8">
              <w:rPr>
                <w:rFonts w:cs="Times"/>
                <w:szCs w:val="20"/>
                <w:lang w:eastAsia="ko-KR"/>
              </w:rPr>
              <w:t>1.87</w:t>
            </w:r>
          </w:p>
        </w:tc>
        <w:tc>
          <w:tcPr>
            <w:tcW w:w="1960" w:type="dxa"/>
            <w:vAlign w:val="center"/>
          </w:tcPr>
          <w:p w14:paraId="3AE43560" w14:textId="77777777" w:rsidR="001C04DB" w:rsidRPr="00293A86" w:rsidRDefault="001C04DB" w:rsidP="00293A86">
            <w:pPr>
              <w:spacing w:before="60" w:after="60"/>
              <w:jc w:val="center"/>
              <w:rPr>
                <w:rFonts w:cs="Times"/>
                <w:szCs w:val="20"/>
                <w:lang w:eastAsia="ko-KR"/>
              </w:rPr>
            </w:pPr>
            <w:r w:rsidRPr="00293A86">
              <w:rPr>
                <w:rFonts w:cs="Times"/>
                <w:szCs w:val="20"/>
                <w:lang w:eastAsia="ko-KR"/>
              </w:rPr>
              <w:t>2.82</w:t>
            </w:r>
          </w:p>
        </w:tc>
        <w:tc>
          <w:tcPr>
            <w:tcW w:w="1960" w:type="dxa"/>
            <w:vAlign w:val="center"/>
          </w:tcPr>
          <w:p w14:paraId="5FE07A31" w14:textId="77777777" w:rsidR="001C04DB" w:rsidRPr="00293A86" w:rsidRDefault="001C04DB" w:rsidP="00293A86">
            <w:pPr>
              <w:spacing w:before="60" w:after="60"/>
              <w:jc w:val="center"/>
              <w:rPr>
                <w:rFonts w:cs="Times"/>
                <w:szCs w:val="20"/>
                <w:lang w:eastAsia="ko-KR"/>
              </w:rPr>
            </w:pPr>
            <w:r w:rsidRPr="00293A86">
              <w:rPr>
                <w:rFonts w:cs="Times"/>
                <w:szCs w:val="20"/>
                <w:lang w:eastAsia="ko-KR"/>
              </w:rPr>
              <w:t>3.24</w:t>
            </w:r>
          </w:p>
        </w:tc>
      </w:tr>
    </w:tbl>
    <w:p w14:paraId="760E7335" w14:textId="6B891797" w:rsidR="00D30C2C" w:rsidRDefault="00D30C2C" w:rsidP="00017658">
      <w:pPr>
        <w:spacing w:line="288" w:lineRule="auto"/>
        <w:ind w:right="-101"/>
        <w:rPr>
          <w:rFonts w:ascii="Times New Roman" w:hAnsi="Times New Roman"/>
          <w:szCs w:val="20"/>
          <w:lang w:eastAsia="ko-KR"/>
        </w:rPr>
      </w:pPr>
    </w:p>
    <w:p w14:paraId="14E63EF0" w14:textId="11E8E551" w:rsidR="00F360BB" w:rsidRPr="00F360BB" w:rsidRDefault="00752204" w:rsidP="00C10040">
      <w:pPr>
        <w:pStyle w:val="3GPPH3"/>
        <w:numPr>
          <w:ilvl w:val="2"/>
          <w:numId w:val="77"/>
        </w:numPr>
        <w:rPr>
          <w:sz w:val="24"/>
          <w:lang w:val="en-US"/>
        </w:rPr>
      </w:pPr>
      <w:r>
        <w:rPr>
          <w:sz w:val="24"/>
          <w:lang w:val="en-US"/>
        </w:rPr>
        <w:t>CSI-RS/TRS based</w:t>
      </w:r>
      <w:r w:rsidR="00D30C2C" w:rsidRPr="00D30C2C">
        <w:rPr>
          <w:sz w:val="24"/>
          <w:lang w:val="en-US"/>
        </w:rPr>
        <w:t xml:space="preserve"> I-WUS</w:t>
      </w:r>
    </w:p>
    <w:p w14:paraId="5141AF86" w14:textId="74C4403C" w:rsidR="00017658" w:rsidRDefault="00017658" w:rsidP="00017658">
      <w:pPr>
        <w:spacing w:line="288" w:lineRule="auto"/>
        <w:ind w:right="-101"/>
        <w:rPr>
          <w:rFonts w:ascii="Times New Roman" w:hAnsi="Times New Roman"/>
          <w:szCs w:val="20"/>
          <w:lang w:val="en-US" w:eastAsia="ko-KR"/>
        </w:rPr>
      </w:pPr>
      <w:r>
        <w:rPr>
          <w:rFonts w:ascii="Times New Roman" w:hAnsi="Times New Roman"/>
          <w:szCs w:val="20"/>
          <w:lang w:val="en-US" w:eastAsia="ko-KR"/>
        </w:rPr>
        <w:t>The processing timeline for pagin</w:t>
      </w:r>
      <w:r w:rsidR="00293A86">
        <w:rPr>
          <w:rFonts w:ascii="Times New Roman" w:hAnsi="Times New Roman"/>
          <w:szCs w:val="20"/>
          <w:lang w:val="en-US" w:eastAsia="ko-KR"/>
        </w:rPr>
        <w:t>g enhancement based on sequence-</w:t>
      </w:r>
      <w:r>
        <w:rPr>
          <w:rFonts w:ascii="Times New Roman" w:hAnsi="Times New Roman"/>
          <w:szCs w:val="20"/>
          <w:lang w:val="en-US" w:eastAsia="ko-KR"/>
        </w:rPr>
        <w:t xml:space="preserve">based I-WUS is illustrated in Figure 3. We assume the I-WUS lasts for </w:t>
      </w:r>
      <w:r w:rsidRPr="00017658">
        <w:rPr>
          <w:rFonts w:ascii="Times New Roman" w:hAnsi="Times New Roman"/>
          <w:i/>
          <w:szCs w:val="20"/>
          <w:lang w:val="en-US" w:eastAsia="ko-KR"/>
        </w:rPr>
        <w:t>N1</w:t>
      </w:r>
      <w:r w:rsidR="00293A86">
        <w:rPr>
          <w:rFonts w:ascii="Times New Roman" w:hAnsi="Times New Roman"/>
          <w:i/>
          <w:szCs w:val="20"/>
          <w:lang w:val="en-US" w:eastAsia="ko-KR"/>
        </w:rPr>
        <w:t>=2</w:t>
      </w:r>
      <w:r w:rsidRPr="00017658">
        <w:rPr>
          <w:rFonts w:ascii="Times New Roman" w:hAnsi="Times New Roman"/>
          <w:i/>
          <w:szCs w:val="20"/>
          <w:lang w:val="en-US" w:eastAsia="ko-KR"/>
        </w:rPr>
        <w:t xml:space="preserve"> </w:t>
      </w:r>
      <w:r>
        <w:rPr>
          <w:rFonts w:ascii="Times New Roman" w:hAnsi="Times New Roman"/>
          <w:szCs w:val="20"/>
          <w:lang w:val="en-US" w:eastAsia="ko-KR"/>
        </w:rPr>
        <w:t xml:space="preserve">ms is located </w:t>
      </w:r>
      <w:r w:rsidRPr="00017658">
        <w:rPr>
          <w:rFonts w:ascii="Times New Roman" w:hAnsi="Times New Roman"/>
          <w:i/>
          <w:szCs w:val="20"/>
          <w:lang w:val="en-US" w:eastAsia="ko-KR"/>
        </w:rPr>
        <w:t>N2</w:t>
      </w:r>
      <w:r w:rsidR="00293A86">
        <w:rPr>
          <w:rFonts w:ascii="Times New Roman" w:hAnsi="Times New Roman"/>
          <w:i/>
          <w:szCs w:val="20"/>
          <w:lang w:val="en-US" w:eastAsia="ko-KR"/>
        </w:rPr>
        <w:t>=2</w:t>
      </w:r>
      <w:r w:rsidRPr="00017658">
        <w:rPr>
          <w:rFonts w:ascii="Times New Roman" w:hAnsi="Times New Roman"/>
          <w:i/>
          <w:szCs w:val="20"/>
          <w:lang w:val="en-US" w:eastAsia="ko-KR"/>
        </w:rPr>
        <w:t xml:space="preserve"> </w:t>
      </w:r>
      <w:r>
        <w:rPr>
          <w:rFonts w:ascii="Times New Roman" w:hAnsi="Times New Roman"/>
          <w:szCs w:val="20"/>
          <w:lang w:val="en-US" w:eastAsia="ko-KR"/>
        </w:rPr>
        <w:t>ms before the start of the PO. The sequence based I-WUS can be used for synchronization, so that UE doesn’t need to receive SS/PBCH blocks for synchronization</w:t>
      </w:r>
      <w:r w:rsidR="000E3C66">
        <w:rPr>
          <w:rFonts w:ascii="Times New Roman" w:hAnsi="Times New Roman"/>
          <w:szCs w:val="20"/>
          <w:lang w:val="en-US" w:eastAsia="ko-KR"/>
        </w:rPr>
        <w:t xml:space="preserve">. </w:t>
      </w:r>
      <w:r w:rsidR="00894A87">
        <w:rPr>
          <w:rFonts w:ascii="Times New Roman" w:hAnsi="Times New Roman"/>
          <w:szCs w:val="20"/>
          <w:lang w:val="en-US" w:eastAsia="ko-KR"/>
        </w:rPr>
        <w:t>However, UE still receives</w:t>
      </w:r>
      <w:r w:rsidR="006353F6">
        <w:rPr>
          <w:rFonts w:ascii="Times New Roman" w:hAnsi="Times New Roman"/>
          <w:szCs w:val="20"/>
          <w:lang w:val="en-US" w:eastAsia="ko-KR"/>
        </w:rPr>
        <w:t xml:space="preserve"> a burst of</w:t>
      </w:r>
      <w:r w:rsidR="00894A87">
        <w:rPr>
          <w:rFonts w:ascii="Times New Roman" w:hAnsi="Times New Roman"/>
          <w:szCs w:val="20"/>
          <w:lang w:val="en-US" w:eastAsia="ko-KR"/>
        </w:rPr>
        <w:t xml:space="preserve"> SS/PBCH blocks for serving cell RRM measurement. </w:t>
      </w:r>
    </w:p>
    <w:p w14:paraId="58E9253C" w14:textId="0AF35ED7" w:rsidR="00894A87" w:rsidRDefault="00894A87" w:rsidP="00C25726">
      <w:pPr>
        <w:spacing w:line="288" w:lineRule="auto"/>
        <w:ind w:right="-101"/>
        <w:rPr>
          <w:rFonts w:ascii="Times New Roman" w:hAnsi="Times New Roman"/>
          <w:szCs w:val="20"/>
          <w:lang w:val="en-US" w:eastAsia="ko-KR"/>
        </w:rPr>
      </w:pPr>
    </w:p>
    <w:p w14:paraId="3D208713" w14:textId="7042C59F" w:rsidR="00894A87" w:rsidRDefault="00890A94" w:rsidP="00894A87">
      <w:pPr>
        <w:spacing w:line="288" w:lineRule="auto"/>
        <w:ind w:right="-101"/>
        <w:jc w:val="center"/>
        <w:rPr>
          <w:rFonts w:ascii="Times New Roman" w:hAnsi="Times New Roman"/>
          <w:szCs w:val="20"/>
          <w:lang w:val="en-US" w:eastAsia="ko-KR"/>
        </w:rPr>
      </w:pPr>
      <w:r>
        <w:object w:dxaOrig="9865" w:dyaOrig="1801" w14:anchorId="2942BB98">
          <v:shape id="_x0000_i1027" type="#_x0000_t75" style="width:460.2pt;height:84pt" o:ole="">
            <v:imagedata r:id="rId13" o:title=""/>
          </v:shape>
          <o:OLEObject Type="Embed" ProgID="Visio.Drawing.15" ShapeID="_x0000_i1027" DrawAspect="Content" ObjectID="_1672494767" r:id="rId14"/>
        </w:object>
      </w:r>
    </w:p>
    <w:p w14:paraId="067BBD2C" w14:textId="30BF3A38" w:rsidR="00894A87" w:rsidRPr="00F336A4" w:rsidRDefault="00A35AD8" w:rsidP="00894A87">
      <w:pPr>
        <w:spacing w:line="288" w:lineRule="auto"/>
        <w:ind w:right="-101"/>
        <w:jc w:val="center"/>
        <w:rPr>
          <w:rFonts w:ascii="Times New Roman" w:hAnsi="Times New Roman"/>
          <w:b/>
          <w:szCs w:val="20"/>
          <w:lang w:val="en-US" w:eastAsia="ko-KR"/>
        </w:rPr>
      </w:pPr>
      <w:r w:rsidRPr="00F336A4">
        <w:rPr>
          <w:rFonts w:ascii="Times New Roman" w:hAnsi="Times New Roman"/>
          <w:b/>
          <w:szCs w:val="20"/>
          <w:lang w:val="en-US" w:eastAsia="ko-KR"/>
        </w:rPr>
        <w:t>Figure 3: I</w:t>
      </w:r>
      <w:r w:rsidR="00894A87" w:rsidRPr="00F336A4">
        <w:rPr>
          <w:rFonts w:ascii="Times New Roman" w:hAnsi="Times New Roman"/>
          <w:b/>
          <w:szCs w:val="20"/>
          <w:lang w:val="en-US" w:eastAsia="ko-KR"/>
        </w:rPr>
        <w:t xml:space="preserve">llustration of the processing timeline for paging enhancement </w:t>
      </w:r>
      <w:r w:rsidR="00445991" w:rsidRPr="00F336A4">
        <w:rPr>
          <w:rFonts w:ascii="Times New Roman" w:hAnsi="Times New Roman"/>
          <w:b/>
          <w:szCs w:val="20"/>
          <w:lang w:val="en-US" w:eastAsia="ko-KR"/>
        </w:rPr>
        <w:t xml:space="preserve">with sequence based </w:t>
      </w:r>
      <w:r w:rsidR="00894A87" w:rsidRPr="00F336A4">
        <w:rPr>
          <w:rFonts w:ascii="Times New Roman" w:hAnsi="Times New Roman"/>
          <w:b/>
          <w:szCs w:val="20"/>
          <w:lang w:val="en-US" w:eastAsia="ko-KR"/>
        </w:rPr>
        <w:t>I-WUS</w:t>
      </w:r>
      <w:r w:rsidR="00D30C2C">
        <w:rPr>
          <w:rFonts w:ascii="Times New Roman" w:hAnsi="Times New Roman"/>
          <w:b/>
          <w:szCs w:val="20"/>
          <w:lang w:val="en-US" w:eastAsia="ko-KR"/>
        </w:rPr>
        <w:t>.</w:t>
      </w:r>
    </w:p>
    <w:p w14:paraId="71012C13" w14:textId="4CA44F76" w:rsidR="008372DF" w:rsidRDefault="00890A94" w:rsidP="00212449">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 </w:t>
      </w:r>
    </w:p>
    <w:p w14:paraId="66E7536D" w14:textId="27E12FFD" w:rsidR="00212449" w:rsidRDefault="00253944" w:rsidP="00212449">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The micro sleep duration between I-WUS and PO is </w:t>
      </w:r>
      <m:oMath>
        <m:sSub>
          <m:sSubPr>
            <m:ctrlPr>
              <w:rPr>
                <w:rFonts w:ascii="Cambria Math" w:hAnsi="Cambria Math"/>
                <w:szCs w:val="20"/>
                <w:lang w:val="en-US" w:eastAsia="ko-KR"/>
              </w:rPr>
            </m:ctrlPr>
          </m:sSubPr>
          <m:e>
            <m:r>
              <m:rPr>
                <m:sty m:val="p"/>
              </m:rPr>
              <w:rPr>
                <w:rFonts w:ascii="Cambria Math" w:hAnsi="Cambria Math"/>
                <w:szCs w:val="20"/>
                <w:lang w:val="en-US" w:eastAsia="ko-KR"/>
              </w:rPr>
              <m:t>D</m:t>
            </m:r>
          </m:e>
          <m:sub>
            <m:r>
              <m:rPr>
                <m:sty m:val="p"/>
              </m:rPr>
              <w:rPr>
                <w:rFonts w:ascii="Cambria Math" w:hAnsi="Cambria Math"/>
                <w:szCs w:val="20"/>
                <w:lang w:val="en-US" w:eastAsia="ko-KR"/>
              </w:rPr>
              <m:t>MS</m:t>
            </m:r>
          </m:sub>
        </m:sSub>
        <m:r>
          <m:rPr>
            <m:sty m:val="p"/>
          </m:rPr>
          <w:rPr>
            <w:rFonts w:ascii="Cambria Math" w:hAnsi="Times New Roman"/>
            <w:szCs w:val="20"/>
            <w:lang w:val="en-US" w:eastAsia="ko-KR"/>
          </w:rPr>
          <m:t>=N2</m:t>
        </m:r>
        <m:r>
          <m:rPr>
            <m:sty m:val="p"/>
          </m:rPr>
          <w:rPr>
            <w:rFonts w:ascii="Cambria Math" w:hAnsi="Times New Roman"/>
            <w:szCs w:val="20"/>
            <w:lang w:val="en-US" w:eastAsia="ko-KR"/>
          </w:rPr>
          <m:t>-</m:t>
        </m:r>
        <m:r>
          <w:rPr>
            <w:rFonts w:ascii="Cambria Math" w:eastAsia="Malgun Gothic" w:hAnsi="Cambria Math"/>
            <w:szCs w:val="20"/>
            <w:lang w:val="en-US" w:eastAsia="ko-KR"/>
          </w:rPr>
          <m:t>N</m:t>
        </m:r>
      </m:oMath>
      <w:r>
        <w:rPr>
          <w:rFonts w:ascii="Times New Roman" w:hAnsi="Times New Roman"/>
          <w:szCs w:val="20"/>
          <w:lang w:val="en-US" w:eastAsia="ko-KR"/>
        </w:rPr>
        <w:t>1.</w:t>
      </w:r>
      <w:r w:rsidR="00662D69">
        <w:rPr>
          <w:rFonts w:ascii="Times New Roman" w:hAnsi="Times New Roman"/>
          <w:szCs w:val="20"/>
          <w:lang w:val="en-US" w:eastAsia="ko-KR"/>
        </w:rPr>
        <w:t xml:space="preserve"> </w:t>
      </w:r>
      <w:r w:rsidR="00212449">
        <w:rPr>
          <w:rFonts w:ascii="Times New Roman" w:hAnsi="Times New Roman"/>
          <w:szCs w:val="20"/>
          <w:lang w:val="en-US" w:eastAsia="ko-KR"/>
        </w:rPr>
        <w:t xml:space="preserve">The light sleep duration between SSB burst for serving cell RRM measurement and I-WUS is </w:t>
      </w:r>
      <m:oMath>
        <m:r>
          <m:rPr>
            <m:sty m:val="p"/>
          </m:rPr>
          <w:rPr>
            <w:rFonts w:ascii="Cambria Math" w:hAnsi="Cambria Math"/>
            <w:szCs w:val="20"/>
            <w:lang w:val="en-US" w:eastAsia="ko-KR"/>
          </w:rPr>
          <m:t>D</m:t>
        </m:r>
        <m:sSub>
          <m:sSubPr>
            <m:ctrlPr>
              <w:rPr>
                <w:rFonts w:ascii="Cambria Math" w:hAnsi="Cambria Math"/>
                <w:szCs w:val="20"/>
                <w:lang w:val="en-US" w:eastAsia="ko-KR"/>
              </w:rPr>
            </m:ctrlPr>
          </m:sSubPr>
          <m:e>
            <m:r>
              <m:rPr>
                <m:sty m:val="p"/>
              </m:rPr>
              <w:rPr>
                <w:rFonts w:ascii="Cambria Math" w:hAnsi="Cambria Math"/>
                <w:szCs w:val="20"/>
                <w:lang w:val="en-US" w:eastAsia="ko-KR"/>
              </w:rPr>
              <m:t>1</m:t>
            </m:r>
          </m:e>
          <m:sub>
            <m:r>
              <m:rPr>
                <m:sty m:val="p"/>
              </m:rPr>
              <w:rPr>
                <w:rFonts w:ascii="Cambria Math" w:hAnsi="Cambria Math"/>
                <w:szCs w:val="20"/>
                <w:lang w:val="en-US" w:eastAsia="ko-KR"/>
              </w:rPr>
              <m:t>LS</m:t>
            </m:r>
          </m:sub>
        </m:sSub>
        <m:r>
          <m:rPr>
            <m:sty m:val="p"/>
          </m:rPr>
          <w:rPr>
            <w:rFonts w:ascii="Cambria Math" w:hAnsi="Times New Roman"/>
            <w:szCs w:val="20"/>
            <w:lang w:val="en-US" w:eastAsia="ko-KR"/>
          </w:rPr>
          <m:t>=</m:t>
        </m:r>
        <m:sSub>
          <m:sSubPr>
            <m:ctrlPr>
              <w:rPr>
                <w:rFonts w:ascii="Cambria Math" w:eastAsia="Malgun Gothic" w:hAnsi="Cambria Math"/>
                <w:i/>
                <w:szCs w:val="20"/>
                <w:lang w:val="en-US" w:eastAsia="ko-KR"/>
              </w:rPr>
            </m:ctrlPr>
          </m:sSubPr>
          <m:e>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SSBs</m:t>
                </m:r>
              </m:sub>
            </m:sSub>
            <m:r>
              <w:rPr>
                <w:rFonts w:ascii="Cambria Math" w:eastAsia="Malgun Gothic" w:hAnsi="Cambria Math"/>
                <w:szCs w:val="20"/>
                <w:lang w:val="en-US" w:eastAsia="ko-KR"/>
              </w:rPr>
              <m:t>/2-D</m:t>
            </m:r>
          </m:e>
          <m:sub>
            <m:r>
              <w:rPr>
                <w:rFonts w:ascii="Cambria Math" w:eastAsia="Malgun Gothic" w:hAnsi="Cambria Math"/>
                <w:szCs w:val="20"/>
                <w:lang w:val="en-US" w:eastAsia="ko-KR"/>
              </w:rPr>
              <m:t>SSBs</m:t>
            </m:r>
          </m:sub>
        </m:sSub>
        <m:r>
          <w:rPr>
            <w:rFonts w:ascii="Cambria Math" w:eastAsia="Malgun Gothic" w:hAnsi="Cambria Math"/>
            <w:szCs w:val="20"/>
            <w:lang w:val="en-US" w:eastAsia="ko-KR"/>
          </w:rPr>
          <m:t>-N</m:t>
        </m:r>
        <m:r>
          <m:rPr>
            <m:sty m:val="p"/>
          </m:rPr>
          <w:rPr>
            <w:rFonts w:ascii="Cambria Math" w:hAnsi="Cambria Math"/>
            <w:szCs w:val="20"/>
            <w:lang w:val="en-US" w:eastAsia="ko-KR"/>
          </w:rPr>
          <m:t>2</m:t>
        </m:r>
        <m:r>
          <w:rPr>
            <w:rFonts w:ascii="Cambria Math" w:eastAsia="Malgun Gothic" w:hAnsi="Cambria Math"/>
            <w:szCs w:val="20"/>
            <w:lang w:val="en-US" w:eastAsia="ko-KR"/>
          </w:rPr>
          <m:t>,</m:t>
        </m:r>
      </m:oMath>
      <w:r w:rsidR="00212449">
        <w:rPr>
          <w:rFonts w:ascii="Times New Roman" w:hAnsi="Times New Roman"/>
          <w:szCs w:val="20"/>
          <w:lang w:val="en-US" w:eastAsia="ko-KR"/>
        </w:rPr>
        <w:t xml:space="preserve"> and the light sleep between PO and MG for inter frequency RRM measurement is </w:t>
      </w:r>
      <m:oMath>
        <m:r>
          <m:rPr>
            <m:sty m:val="p"/>
          </m:rPr>
          <w:rPr>
            <w:rFonts w:ascii="Cambria Math" w:hAnsi="Cambria Math"/>
            <w:szCs w:val="20"/>
            <w:lang w:val="en-US" w:eastAsia="ko-KR"/>
          </w:rPr>
          <m:t>D</m:t>
        </m:r>
        <m:sSub>
          <m:sSubPr>
            <m:ctrlPr>
              <w:rPr>
                <w:rFonts w:ascii="Cambria Math" w:hAnsi="Cambria Math"/>
                <w:szCs w:val="20"/>
                <w:lang w:val="en-US" w:eastAsia="ko-KR"/>
              </w:rPr>
            </m:ctrlPr>
          </m:sSubPr>
          <m:e>
            <m:r>
              <m:rPr>
                <m:sty m:val="p"/>
              </m:rPr>
              <w:rPr>
                <w:rFonts w:ascii="Cambria Math" w:hAnsi="Cambria Math"/>
                <w:szCs w:val="20"/>
                <w:lang w:val="en-US" w:eastAsia="ko-KR"/>
              </w:rPr>
              <m:t>2</m:t>
            </m:r>
          </m:e>
          <m:sub>
            <m:r>
              <m:rPr>
                <m:sty m:val="p"/>
              </m:rPr>
              <w:rPr>
                <w:rFonts w:ascii="Cambria Math" w:hAnsi="Cambria Math"/>
                <w:szCs w:val="20"/>
                <w:lang w:val="en-US" w:eastAsia="ko-KR"/>
              </w:rPr>
              <m:t>LS</m:t>
            </m:r>
          </m:sub>
        </m:sSub>
        <m:r>
          <m:rPr>
            <m:sty m:val="p"/>
          </m:rPr>
          <w:rPr>
            <w:rFonts w:ascii="Cambria Math" w:hAnsi="Times New Roman"/>
            <w:szCs w:val="20"/>
            <w:lang w:val="en-US" w:eastAsia="ko-KR"/>
          </w:rPr>
          <m:t>=</m:t>
        </m:r>
        <m:sSub>
          <m:sSubPr>
            <m:ctrlPr>
              <w:rPr>
                <w:rFonts w:ascii="Cambria Math" w:eastAsia="Malgun Gothic" w:hAnsi="Cambria Math"/>
                <w:i/>
                <w:szCs w:val="20"/>
                <w:lang w:val="en-US" w:eastAsia="ko-KR"/>
              </w:rPr>
            </m:ctrlPr>
          </m:sSubPr>
          <m:e>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SSBs</m:t>
                </m:r>
              </m:sub>
            </m:sSub>
            <m:r>
              <w:rPr>
                <w:rFonts w:ascii="Cambria Math" w:eastAsia="Malgun Gothic" w:hAnsi="Cambria Math"/>
                <w:szCs w:val="20"/>
                <w:lang w:val="en-US" w:eastAsia="ko-KR"/>
              </w:rPr>
              <m:t>/2-D</m:t>
            </m:r>
          </m:e>
          <m:sub>
            <m:r>
              <w:rPr>
                <w:rFonts w:ascii="Cambria Math" w:eastAsia="Malgun Gothic" w:hAnsi="Cambria Math"/>
                <w:szCs w:val="20"/>
                <w:lang w:val="en-US" w:eastAsia="ko-KR"/>
              </w:rPr>
              <m:t>PO</m:t>
            </m:r>
          </m:sub>
        </m:sSub>
      </m:oMath>
      <w:r w:rsidR="00212449">
        <w:rPr>
          <w:rFonts w:ascii="Times New Roman" w:hAnsi="Times New Roman"/>
          <w:szCs w:val="20"/>
          <w:lang w:val="en-US" w:eastAsia="ko-KR"/>
        </w:rPr>
        <w:t>. The deep sleep duration can be calculated as</w:t>
      </w:r>
      <m:oMath>
        <m:r>
          <m:rPr>
            <m:sty m:val="p"/>
          </m:rPr>
          <w:rPr>
            <w:rFonts w:ascii="Cambria Math" w:hAnsi="Cambria Math"/>
            <w:szCs w:val="20"/>
            <w:lang w:val="en-US" w:eastAsia="ko-KR"/>
          </w:rPr>
          <m:t xml:space="preserve"> </m:t>
        </m:r>
        <m:sSub>
          <m:sSubPr>
            <m:ctrlPr>
              <w:rPr>
                <w:rFonts w:ascii="Cambria Math" w:hAnsi="Cambria Math"/>
                <w:szCs w:val="20"/>
                <w:lang w:val="en-US" w:eastAsia="ko-KR"/>
              </w:rPr>
            </m:ctrlPr>
          </m:sSubPr>
          <m:e>
            <m:r>
              <m:rPr>
                <m:sty m:val="p"/>
              </m:rPr>
              <w:rPr>
                <w:rFonts w:ascii="Cambria Math" w:hAnsi="Cambria Math"/>
                <w:szCs w:val="20"/>
                <w:lang w:val="en-US" w:eastAsia="ko-KR"/>
              </w:rPr>
              <m:t>D</m:t>
            </m:r>
          </m:e>
          <m:sub>
            <m:r>
              <m:rPr>
                <m:sty m:val="p"/>
              </m:rPr>
              <w:rPr>
                <w:rFonts w:ascii="Cambria Math" w:hAnsi="Cambria Math"/>
                <w:szCs w:val="20"/>
                <w:lang w:val="en-US" w:eastAsia="ko-KR"/>
              </w:rPr>
              <m:t>DS</m:t>
            </m:r>
          </m:sub>
        </m:sSub>
        <m:r>
          <w:rPr>
            <w:rFonts w:ascii="Cambria Math" w:hAnsi="Cambria Math"/>
            <w:szCs w:val="20"/>
            <w:lang w:val="en-US" w:eastAsia="ko-KR"/>
          </w:rPr>
          <m:t xml:space="preserve">= </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DRX</m:t>
            </m:r>
          </m:sub>
        </m:sSub>
        <m:r>
          <w:rPr>
            <w:rFonts w:ascii="Cambria Math" w:hAnsi="Cambria Math"/>
            <w:szCs w:val="20"/>
            <w:lang w:val="en-US" w:eastAsia="ko-KR"/>
          </w:rPr>
          <m:t>-</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SSBs</m:t>
            </m:r>
          </m:sub>
        </m:sSub>
        <m:r>
          <w:rPr>
            <w:rFonts w:ascii="Cambria Math" w:hAnsi="Cambria Math"/>
            <w:szCs w:val="20"/>
            <w:lang w:val="en-US" w:eastAsia="ko-KR"/>
          </w:rPr>
          <m:t>/2-</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PO</m:t>
            </m:r>
          </m:sub>
        </m:sSub>
      </m:oMath>
      <w:r w:rsidR="00212449">
        <w:rPr>
          <w:rFonts w:ascii="Times New Roman" w:hAnsi="Times New Roman"/>
          <w:szCs w:val="20"/>
          <w:lang w:val="en-US" w:eastAsia="ko-KR"/>
        </w:rPr>
        <w:t xml:space="preserve"> without</w:t>
      </w:r>
      <w:r w:rsidR="006353F6">
        <w:rPr>
          <w:rFonts w:ascii="Times New Roman" w:hAnsi="Times New Roman"/>
          <w:szCs w:val="20"/>
          <w:lang w:val="en-US" w:eastAsia="ko-KR"/>
        </w:rPr>
        <w:t xml:space="preserve"> intra-frequency</w:t>
      </w:r>
      <w:r w:rsidR="00212449">
        <w:rPr>
          <w:rFonts w:ascii="Times New Roman" w:hAnsi="Times New Roman"/>
          <w:szCs w:val="20"/>
          <w:lang w:val="en-US" w:eastAsia="ko-KR"/>
        </w:rPr>
        <w:t xml:space="preserve"> </w:t>
      </w:r>
      <w:r w:rsidR="006353F6">
        <w:rPr>
          <w:rFonts w:ascii="Times New Roman" w:hAnsi="Times New Roman"/>
          <w:szCs w:val="20"/>
          <w:lang w:val="en-US" w:eastAsia="ko-KR"/>
        </w:rPr>
        <w:t>RRM measurement when SINR is high</w:t>
      </w:r>
      <w:r w:rsidR="00212449">
        <w:rPr>
          <w:rFonts w:ascii="Times New Roman" w:hAnsi="Times New Roman"/>
          <w:szCs w:val="20"/>
          <w:lang w:val="en-US" w:eastAsia="ko-KR"/>
        </w:rPr>
        <w:t xml:space="preserve">, and </w:t>
      </w:r>
      <m:oMath>
        <m:sSub>
          <m:sSubPr>
            <m:ctrlPr>
              <w:rPr>
                <w:rFonts w:ascii="Cambria Math" w:hAnsi="Cambria Math"/>
                <w:szCs w:val="20"/>
                <w:lang w:val="en-US" w:eastAsia="ko-KR"/>
              </w:rPr>
            </m:ctrlPr>
          </m:sSubPr>
          <m:e>
            <m:r>
              <m:rPr>
                <m:sty m:val="p"/>
              </m:rPr>
              <w:rPr>
                <w:rFonts w:ascii="Cambria Math" w:hAnsi="Cambria Math"/>
                <w:szCs w:val="20"/>
                <w:lang w:val="en-US" w:eastAsia="ko-KR"/>
              </w:rPr>
              <m:t>D</m:t>
            </m:r>
          </m:e>
          <m:sub>
            <m:r>
              <m:rPr>
                <m:sty m:val="p"/>
              </m:rPr>
              <w:rPr>
                <w:rFonts w:ascii="Cambria Math" w:hAnsi="Cambria Math"/>
                <w:szCs w:val="20"/>
                <w:lang w:val="en-US" w:eastAsia="ko-KR"/>
              </w:rPr>
              <m:t>DS</m:t>
            </m:r>
          </m:sub>
        </m:sSub>
        <m:r>
          <w:rPr>
            <w:rFonts w:ascii="Cambria Math" w:hAnsi="Cambria Math"/>
            <w:szCs w:val="20"/>
            <w:lang w:val="en-US" w:eastAsia="ko-KR"/>
          </w:rPr>
          <m:t xml:space="preserve">= </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DRX</m:t>
            </m:r>
          </m:sub>
        </m:sSub>
        <m:r>
          <w:rPr>
            <w:rFonts w:ascii="Cambria Math" w:eastAsia="Malgun Gothic" w:hAnsi="Cambria Math"/>
            <w:szCs w:val="20"/>
            <w:lang w:val="en-US" w:eastAsia="ko-KR"/>
          </w:rPr>
          <m:t>-</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T</m:t>
            </m:r>
          </m:e>
          <m:sub>
            <m:r>
              <w:rPr>
                <w:rFonts w:ascii="Cambria Math" w:eastAsia="Malgun Gothic" w:hAnsi="Cambria Math"/>
                <w:szCs w:val="20"/>
                <w:lang w:val="en-US" w:eastAsia="ko-KR"/>
              </w:rPr>
              <m:t>SSBs</m:t>
            </m:r>
          </m:sub>
        </m:sSub>
        <m:r>
          <w:rPr>
            <w:rFonts w:ascii="Cambria Math" w:hAnsi="Cambria Math"/>
            <w:szCs w:val="20"/>
            <w:lang w:val="en-US" w:eastAsia="ko-KR"/>
          </w:rPr>
          <m:t>-</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D</m:t>
            </m:r>
          </m:e>
          <m:sub>
            <m:r>
              <w:rPr>
                <w:rFonts w:ascii="Cambria Math" w:eastAsia="Malgun Gothic" w:hAnsi="Cambria Math"/>
                <w:szCs w:val="20"/>
                <w:lang w:val="en-US" w:eastAsia="ko-KR"/>
              </w:rPr>
              <m:t>MG</m:t>
            </m:r>
          </m:sub>
        </m:sSub>
      </m:oMath>
      <w:r w:rsidR="00212449">
        <w:rPr>
          <w:rFonts w:ascii="Times New Roman" w:hAnsi="Times New Roman"/>
          <w:szCs w:val="20"/>
          <w:lang w:val="en-US" w:eastAsia="ko-KR"/>
        </w:rPr>
        <w:t xml:space="preserve"> with </w:t>
      </w:r>
      <w:r w:rsidR="006353F6">
        <w:rPr>
          <w:rFonts w:ascii="Times New Roman" w:hAnsi="Times New Roman"/>
          <w:szCs w:val="20"/>
          <w:lang w:val="en-US" w:eastAsia="ko-KR"/>
        </w:rPr>
        <w:t xml:space="preserve">intra-frequency RRM measurement. </w:t>
      </w:r>
    </w:p>
    <w:p w14:paraId="30FD7F8E" w14:textId="008CE6D4" w:rsidR="00293A86" w:rsidRDefault="00293A86" w:rsidP="007A0765">
      <w:pPr>
        <w:spacing w:line="288" w:lineRule="auto"/>
        <w:ind w:right="-101"/>
        <w:rPr>
          <w:rFonts w:ascii="Times New Roman" w:hAnsi="Times New Roman"/>
          <w:szCs w:val="20"/>
          <w:lang w:val="en-US" w:eastAsia="ko-KR"/>
        </w:rPr>
      </w:pPr>
    </w:p>
    <w:p w14:paraId="2987BBB7" w14:textId="6750099E" w:rsidR="00293A86" w:rsidRPr="006554F2" w:rsidRDefault="00293A86" w:rsidP="00293A86">
      <w:pPr>
        <w:pStyle w:val="Caption"/>
        <w:keepNext/>
        <w:suppressAutoHyphens w:val="0"/>
        <w:overflowPunct/>
        <w:autoSpaceDE/>
        <w:spacing w:before="60" w:after="60" w:line="288" w:lineRule="auto"/>
        <w:ind w:firstLineChars="100" w:firstLine="201"/>
        <w:jc w:val="center"/>
        <w:textAlignment w:val="auto"/>
        <w:rPr>
          <w:b w:val="0"/>
          <w:bCs/>
        </w:rPr>
      </w:pPr>
      <w:r>
        <w:rPr>
          <w:rFonts w:eastAsia="SimSun"/>
          <w:bCs/>
          <w:kern w:val="2"/>
          <w:lang w:eastAsia="en-US"/>
        </w:rPr>
        <w:t>Table 3</w:t>
      </w:r>
      <w:r w:rsidRPr="00DF5642">
        <w:rPr>
          <w:rFonts w:eastAsia="SimSun"/>
          <w:bCs/>
          <w:kern w:val="2"/>
          <w:lang w:eastAsia="en-US"/>
        </w:rPr>
        <w:t xml:space="preserve">: </w:t>
      </w:r>
      <w:r>
        <w:rPr>
          <w:rFonts w:eastAsia="SimSun"/>
          <w:bCs/>
          <w:kern w:val="2"/>
          <w:lang w:eastAsia="en-US"/>
        </w:rPr>
        <w:t>Power saving gain for sequence-based I-WUS</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8"/>
        <w:gridCol w:w="2388"/>
        <w:gridCol w:w="2181"/>
      </w:tblGrid>
      <w:tr w:rsidR="00293A86" w:rsidRPr="00EE593F" w14:paraId="220C21A3" w14:textId="77777777" w:rsidTr="00E807AE">
        <w:trPr>
          <w:trHeight w:val="225"/>
          <w:jc w:val="center"/>
        </w:trPr>
        <w:tc>
          <w:tcPr>
            <w:tcW w:w="2388" w:type="dxa"/>
            <w:shd w:val="clear" w:color="auto" w:fill="D9D9D9" w:themeFill="background1" w:themeFillShade="D9"/>
          </w:tcPr>
          <w:p w14:paraId="6DC3A153" w14:textId="77777777" w:rsidR="00293A86" w:rsidRPr="00293A86" w:rsidRDefault="00293A86" w:rsidP="00293A86">
            <w:pPr>
              <w:pStyle w:val="TableTitle"/>
              <w:spacing w:before="60" w:after="60"/>
              <w:rPr>
                <w:rFonts w:ascii="Times" w:eastAsia="Batang" w:hAnsi="Times" w:cs="Times"/>
                <w:smallCaps w:val="0"/>
                <w:sz w:val="20"/>
                <w:szCs w:val="20"/>
                <w:lang w:val="en-GB" w:eastAsia="ko-KR"/>
              </w:rPr>
            </w:pPr>
          </w:p>
        </w:tc>
        <w:tc>
          <w:tcPr>
            <w:tcW w:w="2388" w:type="dxa"/>
            <w:shd w:val="clear" w:color="auto" w:fill="D9D9D9" w:themeFill="background1" w:themeFillShade="D9"/>
            <w:vAlign w:val="center"/>
          </w:tcPr>
          <w:p w14:paraId="4469CE61" w14:textId="745CB195" w:rsidR="00293A86" w:rsidRPr="00293A86" w:rsidRDefault="00293A86" w:rsidP="00293A86">
            <w:pPr>
              <w:pStyle w:val="TableTitle"/>
              <w:spacing w:before="60" w:after="60"/>
              <w:rPr>
                <w:rFonts w:ascii="Times" w:eastAsia="Batang" w:hAnsi="Times" w:cs="Times"/>
                <w:smallCaps w:val="0"/>
                <w:sz w:val="20"/>
                <w:szCs w:val="20"/>
                <w:lang w:val="en-GB" w:eastAsia="ko-KR"/>
              </w:rPr>
            </w:pPr>
            <w:r w:rsidRPr="00293A86">
              <w:rPr>
                <w:rFonts w:ascii="Times" w:eastAsia="Batang" w:hAnsi="Times" w:cs="Times"/>
                <w:smallCaps w:val="0"/>
                <w:sz w:val="20"/>
                <w:szCs w:val="20"/>
                <w:lang w:val="en-GB" w:eastAsia="ko-KR"/>
              </w:rPr>
              <w:t xml:space="preserve"> Average power</w:t>
            </w:r>
          </w:p>
        </w:tc>
        <w:tc>
          <w:tcPr>
            <w:tcW w:w="2181" w:type="dxa"/>
            <w:shd w:val="clear" w:color="auto" w:fill="D9D9D9" w:themeFill="background1" w:themeFillShade="D9"/>
            <w:vAlign w:val="center"/>
          </w:tcPr>
          <w:p w14:paraId="0D7867F0" w14:textId="44740BA3" w:rsidR="00293A86" w:rsidRPr="00293A86" w:rsidRDefault="00293A86" w:rsidP="00293A86">
            <w:pPr>
              <w:spacing w:before="60" w:after="60"/>
              <w:jc w:val="center"/>
              <w:rPr>
                <w:rFonts w:cs="Times"/>
                <w:szCs w:val="20"/>
                <w:lang w:eastAsia="ko-KR"/>
              </w:rPr>
            </w:pPr>
            <w:r w:rsidRPr="00293A86">
              <w:rPr>
                <w:rFonts w:cs="Times"/>
                <w:szCs w:val="20"/>
                <w:lang w:eastAsia="ko-KR"/>
              </w:rPr>
              <w:t>PSG</w:t>
            </w:r>
          </w:p>
        </w:tc>
      </w:tr>
      <w:tr w:rsidR="00293A86" w:rsidRPr="00EE593F" w14:paraId="71D294F3" w14:textId="77777777" w:rsidTr="00E807AE">
        <w:trPr>
          <w:trHeight w:val="96"/>
          <w:jc w:val="center"/>
        </w:trPr>
        <w:tc>
          <w:tcPr>
            <w:tcW w:w="2388" w:type="dxa"/>
          </w:tcPr>
          <w:p w14:paraId="2AA6ECC3" w14:textId="77777777" w:rsidR="00293A86" w:rsidRPr="00293A86" w:rsidRDefault="00293A86" w:rsidP="00293A86">
            <w:pPr>
              <w:pStyle w:val="TableTitle"/>
              <w:spacing w:before="60" w:after="60"/>
              <w:rPr>
                <w:rFonts w:ascii="Times" w:eastAsia="Batang" w:hAnsi="Times" w:cs="Times"/>
                <w:smallCaps w:val="0"/>
                <w:sz w:val="20"/>
                <w:szCs w:val="20"/>
                <w:lang w:val="en-GB" w:eastAsia="ko-KR"/>
              </w:rPr>
            </w:pPr>
            <w:r w:rsidRPr="00293A86">
              <w:rPr>
                <w:rFonts w:ascii="Times" w:eastAsia="Batang" w:hAnsi="Times" w:cs="Times"/>
                <w:smallCaps w:val="0"/>
                <w:sz w:val="20"/>
                <w:szCs w:val="20"/>
                <w:lang w:val="en-GB" w:eastAsia="ko-KR"/>
              </w:rPr>
              <w:t xml:space="preserve">high SINR </w:t>
            </w:r>
          </w:p>
          <w:p w14:paraId="79D9E1E6" w14:textId="58721965" w:rsidR="00293A86" w:rsidRPr="00293A86" w:rsidRDefault="00293A86" w:rsidP="00293A86">
            <w:pPr>
              <w:spacing w:before="60" w:after="60"/>
              <w:jc w:val="center"/>
              <w:rPr>
                <w:rFonts w:cs="Times"/>
                <w:szCs w:val="20"/>
                <w:lang w:eastAsia="ko-KR"/>
              </w:rPr>
            </w:pPr>
            <w:r w:rsidRPr="00293A86">
              <w:rPr>
                <w:rFonts w:cs="Times"/>
                <w:smallCaps/>
                <w:szCs w:val="20"/>
                <w:lang w:eastAsia="ko-KR"/>
              </w:rPr>
              <w:t>(</w:t>
            </w:r>
            <m:oMath>
              <m:sSub>
                <m:sSubPr>
                  <m:ctrlPr>
                    <w:rPr>
                      <w:rFonts w:ascii="Cambria Math" w:hAnsi="Cambria Math" w:cs="Times"/>
                      <w:smallCaps/>
                      <w:szCs w:val="20"/>
                      <w:lang w:eastAsia="ko-KR"/>
                    </w:rPr>
                  </m:ctrlPr>
                </m:sSubPr>
                <m:e>
                  <m:r>
                    <m:rPr>
                      <m:sty m:val="p"/>
                    </m:rPr>
                    <w:rPr>
                      <w:rFonts w:ascii="Cambria Math" w:hAnsi="Cambria Math" w:cs="Times"/>
                      <w:smallCaps/>
                      <w:szCs w:val="20"/>
                      <w:lang w:eastAsia="ko-KR"/>
                    </w:rPr>
                    <m:t>N</m:t>
                  </m:r>
                </m:e>
                <m:sub>
                  <m:r>
                    <m:rPr>
                      <m:sty m:val="p"/>
                    </m:rPr>
                    <w:rPr>
                      <w:rFonts w:ascii="Cambria Math" w:hAnsi="Cambria Math" w:cs="Times"/>
                      <w:smallCaps/>
                      <w:szCs w:val="20"/>
                      <w:lang w:eastAsia="ko-KR"/>
                    </w:rPr>
                    <m:t>SSBs</m:t>
                  </m:r>
                </m:sub>
              </m:sSub>
              <m:r>
                <m:rPr>
                  <m:sty m:val="p"/>
                </m:rPr>
                <w:rPr>
                  <w:rFonts w:ascii="Cambria Math" w:hAnsi="Cambria Math" w:cs="Times"/>
                  <w:smallCaps/>
                  <w:szCs w:val="20"/>
                  <w:lang w:eastAsia="ko-KR"/>
                </w:rPr>
                <m:t>=1</m:t>
              </m:r>
            </m:oMath>
            <w:r w:rsidRPr="00293A86">
              <w:rPr>
                <w:rFonts w:cs="Times"/>
                <w:smallCaps/>
                <w:szCs w:val="20"/>
                <w:lang w:eastAsia="ko-KR"/>
              </w:rPr>
              <w:t>)</w:t>
            </w:r>
          </w:p>
        </w:tc>
        <w:tc>
          <w:tcPr>
            <w:tcW w:w="2388" w:type="dxa"/>
          </w:tcPr>
          <w:p w14:paraId="36BC3D73" w14:textId="08F380C4" w:rsidR="00293A86" w:rsidRPr="00293A86" w:rsidRDefault="00293A86" w:rsidP="00293A86">
            <w:pPr>
              <w:spacing w:before="60" w:after="60"/>
              <w:jc w:val="center"/>
              <w:rPr>
                <w:rFonts w:cs="Times"/>
                <w:szCs w:val="20"/>
                <w:lang w:val="en-US" w:eastAsia="ko-KR"/>
              </w:rPr>
            </w:pPr>
            <w:r w:rsidRPr="00293A86">
              <w:rPr>
                <w:rFonts w:eastAsiaTheme="minorEastAsia" w:cs="Times"/>
                <w:bCs/>
                <w:color w:val="000000" w:themeColor="dark1"/>
                <w:kern w:val="24"/>
              </w:rPr>
              <w:t>1.73</w:t>
            </w:r>
          </w:p>
        </w:tc>
        <w:tc>
          <w:tcPr>
            <w:tcW w:w="2181" w:type="dxa"/>
          </w:tcPr>
          <w:p w14:paraId="6E8E3938" w14:textId="3A83394D" w:rsidR="00293A86" w:rsidRPr="00293A86" w:rsidRDefault="00732FF8" w:rsidP="00293A86">
            <w:pPr>
              <w:spacing w:before="60" w:after="60"/>
              <w:jc w:val="center"/>
              <w:rPr>
                <w:rFonts w:cs="Times"/>
                <w:szCs w:val="20"/>
                <w:lang w:eastAsia="ko-KR"/>
              </w:rPr>
            </w:pPr>
            <w:r w:rsidRPr="00732FF8">
              <w:rPr>
                <w:rFonts w:eastAsiaTheme="minorEastAsia" w:cs="Times"/>
                <w:bCs/>
                <w:color w:val="000000" w:themeColor="dark1"/>
                <w:kern w:val="24"/>
              </w:rPr>
              <w:t>7.58</w:t>
            </w:r>
            <w:r>
              <w:rPr>
                <w:rFonts w:eastAsiaTheme="minorEastAsia" w:cs="Times"/>
                <w:bCs/>
                <w:color w:val="000000" w:themeColor="dark1"/>
                <w:kern w:val="24"/>
              </w:rPr>
              <w:t>%</w:t>
            </w:r>
          </w:p>
        </w:tc>
      </w:tr>
      <w:tr w:rsidR="00293A86" w:rsidRPr="00EE593F" w14:paraId="6227CE23" w14:textId="77777777" w:rsidTr="00E807AE">
        <w:trPr>
          <w:trHeight w:val="96"/>
          <w:jc w:val="center"/>
        </w:trPr>
        <w:tc>
          <w:tcPr>
            <w:tcW w:w="2388" w:type="dxa"/>
          </w:tcPr>
          <w:p w14:paraId="00BF703A" w14:textId="77777777" w:rsidR="00293A86" w:rsidRPr="00293A86" w:rsidRDefault="00293A86" w:rsidP="00293A86">
            <w:pPr>
              <w:pStyle w:val="TableTitle"/>
              <w:spacing w:before="60" w:after="60"/>
              <w:rPr>
                <w:rFonts w:ascii="Times" w:eastAsia="Batang" w:hAnsi="Times" w:cs="Times"/>
                <w:smallCaps w:val="0"/>
                <w:sz w:val="20"/>
                <w:szCs w:val="20"/>
                <w:lang w:val="en-GB" w:eastAsia="ko-KR"/>
              </w:rPr>
            </w:pPr>
            <w:r w:rsidRPr="00293A86">
              <w:rPr>
                <w:rFonts w:ascii="Times" w:eastAsia="Batang" w:hAnsi="Times" w:cs="Times"/>
                <w:smallCaps w:val="0"/>
                <w:sz w:val="20"/>
                <w:szCs w:val="20"/>
                <w:lang w:val="en-GB" w:eastAsia="ko-KR"/>
              </w:rPr>
              <w:t xml:space="preserve">Medium SINR </w:t>
            </w:r>
          </w:p>
          <w:p w14:paraId="68EA961F" w14:textId="4C2308A4" w:rsidR="00293A86" w:rsidRPr="00293A86" w:rsidRDefault="00293A86" w:rsidP="00293A86">
            <w:pPr>
              <w:spacing w:before="60" w:after="60"/>
              <w:jc w:val="center"/>
              <w:rPr>
                <w:rFonts w:cs="Times"/>
                <w:szCs w:val="20"/>
                <w:lang w:eastAsia="ko-KR"/>
              </w:rPr>
            </w:pPr>
            <w:r w:rsidRPr="00293A86">
              <w:rPr>
                <w:rFonts w:cs="Times"/>
                <w:szCs w:val="20"/>
                <w:lang w:eastAsia="ko-KR"/>
              </w:rPr>
              <w:t>(</w:t>
            </w:r>
            <m:oMath>
              <m:sSub>
                <m:sSubPr>
                  <m:ctrlPr>
                    <w:rPr>
                      <w:rFonts w:ascii="Cambria Math" w:hAnsi="Cambria Math" w:cs="Times"/>
                      <w:szCs w:val="20"/>
                      <w:lang w:eastAsia="ko-KR"/>
                    </w:rPr>
                  </m:ctrlPr>
                </m:sSubPr>
                <m:e>
                  <m:r>
                    <m:rPr>
                      <m:sty m:val="p"/>
                    </m:rPr>
                    <w:rPr>
                      <w:rFonts w:ascii="Cambria Math" w:hAnsi="Cambria Math" w:cs="Times"/>
                      <w:szCs w:val="20"/>
                      <w:lang w:eastAsia="ko-KR"/>
                    </w:rPr>
                    <m:t>N</m:t>
                  </m:r>
                </m:e>
                <m:sub>
                  <m:r>
                    <m:rPr>
                      <m:sty m:val="p"/>
                    </m:rPr>
                    <w:rPr>
                      <w:rFonts w:ascii="Cambria Math" w:hAnsi="Cambria Math" w:cs="Times"/>
                      <w:szCs w:val="20"/>
                      <w:lang w:eastAsia="ko-KR"/>
                    </w:rPr>
                    <m:t>SSBs</m:t>
                  </m:r>
                </m:sub>
              </m:sSub>
              <m:r>
                <m:rPr>
                  <m:sty m:val="p"/>
                </m:rPr>
                <w:rPr>
                  <w:rFonts w:ascii="Cambria Math" w:hAnsi="Cambria Math" w:cs="Times"/>
                  <w:szCs w:val="20"/>
                  <w:lang w:eastAsia="ko-KR"/>
                </w:rPr>
                <m:t>=2</m:t>
              </m:r>
            </m:oMath>
            <w:r w:rsidRPr="00293A86">
              <w:rPr>
                <w:rFonts w:cs="Times"/>
                <w:szCs w:val="20"/>
                <w:lang w:eastAsia="ko-KR"/>
              </w:rPr>
              <w:t>)</w:t>
            </w:r>
          </w:p>
        </w:tc>
        <w:tc>
          <w:tcPr>
            <w:tcW w:w="2388" w:type="dxa"/>
          </w:tcPr>
          <w:p w14:paraId="0A8E0366" w14:textId="3505890C" w:rsidR="00293A86" w:rsidRPr="00293A86" w:rsidRDefault="00293A86" w:rsidP="00293A86">
            <w:pPr>
              <w:spacing w:before="60" w:after="60"/>
              <w:jc w:val="center"/>
              <w:rPr>
                <w:rFonts w:cs="Times"/>
                <w:szCs w:val="20"/>
                <w:lang w:eastAsia="ko-KR"/>
              </w:rPr>
            </w:pPr>
            <w:r w:rsidRPr="00293A86">
              <w:rPr>
                <w:rFonts w:eastAsiaTheme="minorEastAsia" w:cs="Times"/>
                <w:bCs/>
                <w:color w:val="000000" w:themeColor="dark1"/>
                <w:kern w:val="24"/>
              </w:rPr>
              <w:t>2.31</w:t>
            </w:r>
          </w:p>
        </w:tc>
        <w:tc>
          <w:tcPr>
            <w:tcW w:w="2181" w:type="dxa"/>
          </w:tcPr>
          <w:p w14:paraId="05251542" w14:textId="30675E2A" w:rsidR="00293A86" w:rsidRPr="00293A86" w:rsidRDefault="00293A86" w:rsidP="00293A86">
            <w:pPr>
              <w:spacing w:before="60" w:after="60"/>
              <w:jc w:val="center"/>
              <w:rPr>
                <w:rFonts w:cs="Times"/>
                <w:szCs w:val="20"/>
                <w:lang w:eastAsia="ko-KR"/>
              </w:rPr>
            </w:pPr>
            <w:r w:rsidRPr="00293A86">
              <w:rPr>
                <w:rFonts w:eastAsiaTheme="minorEastAsia" w:cs="Times"/>
                <w:bCs/>
                <w:color w:val="000000" w:themeColor="dark1"/>
                <w:kern w:val="24"/>
              </w:rPr>
              <w:t>18.13%</w:t>
            </w:r>
          </w:p>
        </w:tc>
      </w:tr>
      <w:tr w:rsidR="00293A86" w:rsidRPr="00EE593F" w14:paraId="1BFACB1A" w14:textId="77777777" w:rsidTr="00E807AE">
        <w:trPr>
          <w:trHeight w:val="58"/>
          <w:jc w:val="center"/>
        </w:trPr>
        <w:tc>
          <w:tcPr>
            <w:tcW w:w="2388" w:type="dxa"/>
          </w:tcPr>
          <w:p w14:paraId="7E9C48D2" w14:textId="77777777" w:rsidR="00293A86" w:rsidRPr="00293A86" w:rsidRDefault="00293A86" w:rsidP="00293A86">
            <w:pPr>
              <w:pStyle w:val="TableTitle"/>
              <w:spacing w:before="60" w:after="60"/>
              <w:rPr>
                <w:rFonts w:ascii="Times" w:eastAsia="Batang" w:hAnsi="Times" w:cs="Times"/>
                <w:smallCaps w:val="0"/>
                <w:sz w:val="20"/>
                <w:szCs w:val="20"/>
                <w:lang w:val="en-GB" w:eastAsia="ko-KR"/>
              </w:rPr>
            </w:pPr>
            <w:r w:rsidRPr="00293A86">
              <w:rPr>
                <w:rFonts w:ascii="Times" w:eastAsia="Batang" w:hAnsi="Times" w:cs="Times"/>
                <w:smallCaps w:val="0"/>
                <w:sz w:val="20"/>
                <w:szCs w:val="20"/>
                <w:lang w:val="en-GB" w:eastAsia="ko-KR"/>
              </w:rPr>
              <w:t xml:space="preserve">Low SINR </w:t>
            </w:r>
          </w:p>
          <w:p w14:paraId="728EAEE9" w14:textId="213078F0" w:rsidR="00293A86" w:rsidRPr="00293A86" w:rsidRDefault="00293A86" w:rsidP="00293A86">
            <w:pPr>
              <w:spacing w:before="60" w:after="60"/>
              <w:jc w:val="center"/>
              <w:rPr>
                <w:rFonts w:cs="Times"/>
                <w:szCs w:val="20"/>
                <w:lang w:eastAsia="ko-KR"/>
              </w:rPr>
            </w:pPr>
            <w:r w:rsidRPr="00293A86">
              <w:rPr>
                <w:rFonts w:cs="Times"/>
                <w:szCs w:val="20"/>
                <w:lang w:eastAsia="ko-KR"/>
              </w:rPr>
              <w:t>(</w:t>
            </w:r>
            <m:oMath>
              <m:sSub>
                <m:sSubPr>
                  <m:ctrlPr>
                    <w:rPr>
                      <w:rFonts w:ascii="Cambria Math" w:hAnsi="Cambria Math" w:cs="Times"/>
                      <w:szCs w:val="20"/>
                      <w:lang w:eastAsia="ko-KR"/>
                    </w:rPr>
                  </m:ctrlPr>
                </m:sSubPr>
                <m:e>
                  <m:r>
                    <m:rPr>
                      <m:sty m:val="p"/>
                    </m:rPr>
                    <w:rPr>
                      <w:rFonts w:ascii="Cambria Math" w:hAnsi="Cambria Math" w:cs="Times"/>
                      <w:szCs w:val="20"/>
                      <w:lang w:eastAsia="ko-KR"/>
                    </w:rPr>
                    <m:t>N</m:t>
                  </m:r>
                </m:e>
                <m:sub>
                  <m:r>
                    <m:rPr>
                      <m:sty m:val="p"/>
                    </m:rPr>
                    <w:rPr>
                      <w:rFonts w:ascii="Cambria Math" w:hAnsi="Cambria Math" w:cs="Times"/>
                      <w:szCs w:val="20"/>
                      <w:lang w:eastAsia="ko-KR"/>
                    </w:rPr>
                    <m:t>SSBs</m:t>
                  </m:r>
                </m:sub>
              </m:sSub>
              <m:r>
                <m:rPr>
                  <m:sty m:val="p"/>
                </m:rPr>
                <w:rPr>
                  <w:rFonts w:ascii="Cambria Math" w:hAnsi="Cambria Math" w:cs="Times"/>
                  <w:szCs w:val="20"/>
                  <w:lang w:eastAsia="ko-KR"/>
                </w:rPr>
                <m:t>=3</m:t>
              </m:r>
            </m:oMath>
            <w:r w:rsidRPr="00293A86">
              <w:rPr>
                <w:rFonts w:cs="Times"/>
                <w:szCs w:val="20"/>
                <w:lang w:eastAsia="ko-KR"/>
              </w:rPr>
              <w:t>)</w:t>
            </w:r>
          </w:p>
        </w:tc>
        <w:tc>
          <w:tcPr>
            <w:tcW w:w="2388" w:type="dxa"/>
          </w:tcPr>
          <w:p w14:paraId="46731ED0" w14:textId="3BA90765" w:rsidR="00293A86" w:rsidRPr="00293A86" w:rsidRDefault="00293A86" w:rsidP="00293A86">
            <w:pPr>
              <w:spacing w:before="60" w:after="60"/>
              <w:jc w:val="center"/>
              <w:rPr>
                <w:rFonts w:cs="Times"/>
                <w:szCs w:val="20"/>
                <w:lang w:eastAsia="ko-KR"/>
              </w:rPr>
            </w:pPr>
            <w:r w:rsidRPr="00293A86">
              <w:rPr>
                <w:rFonts w:eastAsiaTheme="minorEastAsia" w:cs="Times"/>
                <w:bCs/>
                <w:color w:val="000000" w:themeColor="dark1"/>
                <w:kern w:val="24"/>
              </w:rPr>
              <w:t>2.31</w:t>
            </w:r>
          </w:p>
        </w:tc>
        <w:tc>
          <w:tcPr>
            <w:tcW w:w="2181" w:type="dxa"/>
          </w:tcPr>
          <w:p w14:paraId="4971FF08" w14:textId="744AD875" w:rsidR="00293A86" w:rsidRPr="00293A86" w:rsidRDefault="00293A86" w:rsidP="00293A86">
            <w:pPr>
              <w:spacing w:before="60" w:after="60"/>
              <w:jc w:val="center"/>
              <w:rPr>
                <w:rFonts w:cs="Times"/>
                <w:szCs w:val="20"/>
                <w:lang w:eastAsia="ko-KR"/>
              </w:rPr>
            </w:pPr>
            <w:r w:rsidRPr="00293A86">
              <w:rPr>
                <w:rFonts w:eastAsiaTheme="minorEastAsia" w:cs="Times"/>
                <w:bCs/>
                <w:color w:val="000000" w:themeColor="dark1"/>
                <w:kern w:val="24"/>
              </w:rPr>
              <w:t>28.79%</w:t>
            </w:r>
          </w:p>
        </w:tc>
      </w:tr>
    </w:tbl>
    <w:p w14:paraId="16B6E61A" w14:textId="01A62919" w:rsidR="00293A86" w:rsidRDefault="00293A86" w:rsidP="007A0765">
      <w:pPr>
        <w:spacing w:line="288" w:lineRule="auto"/>
        <w:ind w:right="-101"/>
        <w:rPr>
          <w:rFonts w:ascii="Times New Roman" w:hAnsi="Times New Roman"/>
          <w:szCs w:val="20"/>
          <w:lang w:val="en-US" w:eastAsia="ko-KR"/>
        </w:rPr>
      </w:pPr>
    </w:p>
    <w:p w14:paraId="5E8359A7" w14:textId="77777777" w:rsidR="00293A86" w:rsidRDefault="00293A86" w:rsidP="007A0765">
      <w:pPr>
        <w:spacing w:line="288" w:lineRule="auto"/>
        <w:ind w:right="-101"/>
        <w:rPr>
          <w:rFonts w:ascii="Times New Roman" w:hAnsi="Times New Roman"/>
          <w:szCs w:val="20"/>
          <w:lang w:val="en-US" w:eastAsia="ko-KR"/>
        </w:rPr>
      </w:pPr>
    </w:p>
    <w:p w14:paraId="4F8D8A12" w14:textId="2A53352A" w:rsidR="00293A86" w:rsidRPr="00752204" w:rsidRDefault="00293A86" w:rsidP="00293A86">
      <w:pPr>
        <w:jc w:val="both"/>
        <w:rPr>
          <w:rFonts w:ascii="Times New Roman" w:hAnsi="Times New Roman"/>
          <w:color w:val="000000"/>
          <w:szCs w:val="20"/>
          <w:u w:val="single"/>
        </w:rPr>
      </w:pPr>
      <w:r w:rsidRPr="00752204">
        <w:rPr>
          <w:rFonts w:ascii="Times New Roman" w:hAnsi="Times New Roman"/>
          <w:b/>
          <w:color w:val="000000"/>
          <w:szCs w:val="20"/>
          <w:u w:val="single"/>
        </w:rPr>
        <w:t xml:space="preserve">Observation </w:t>
      </w:r>
      <w:r>
        <w:rPr>
          <w:rFonts w:ascii="Times New Roman" w:hAnsi="Times New Roman"/>
          <w:b/>
          <w:color w:val="000000"/>
          <w:szCs w:val="20"/>
          <w:u w:val="single"/>
        </w:rPr>
        <w:t>1</w:t>
      </w:r>
      <w:r w:rsidR="000C0839">
        <w:rPr>
          <w:rFonts w:ascii="Times New Roman" w:hAnsi="Times New Roman"/>
          <w:b/>
          <w:color w:val="000000"/>
          <w:szCs w:val="20"/>
          <w:u w:val="single"/>
        </w:rPr>
        <w:t>0</w:t>
      </w:r>
      <w:r w:rsidRPr="00752204">
        <w:rPr>
          <w:rFonts w:ascii="Times New Roman" w:hAnsi="Times New Roman"/>
          <w:color w:val="000000"/>
          <w:szCs w:val="20"/>
          <w:u w:val="single"/>
        </w:rPr>
        <w:t xml:space="preserve">: </w:t>
      </w:r>
      <w:r>
        <w:rPr>
          <w:rFonts w:ascii="Times New Roman" w:hAnsi="Times New Roman"/>
          <w:color w:val="000000"/>
          <w:szCs w:val="20"/>
          <w:u w:val="single"/>
        </w:rPr>
        <w:t>UE expects PSG of 15%-29% for sequence-based I-WUS.</w:t>
      </w:r>
    </w:p>
    <w:p w14:paraId="57AED7B6" w14:textId="43BEC302" w:rsidR="00D30C2C" w:rsidRDefault="00D30C2C" w:rsidP="007A0765">
      <w:pPr>
        <w:spacing w:line="288" w:lineRule="auto"/>
        <w:ind w:right="-101"/>
        <w:rPr>
          <w:rFonts w:ascii="Times New Roman" w:hAnsi="Times New Roman"/>
          <w:szCs w:val="20"/>
          <w:lang w:val="en-US" w:eastAsia="ko-KR"/>
        </w:rPr>
      </w:pPr>
    </w:p>
    <w:p w14:paraId="4540A514" w14:textId="74A22468" w:rsidR="00D30C2C" w:rsidRPr="00D30C2C" w:rsidRDefault="00FF09C3" w:rsidP="00D30C2C">
      <w:pPr>
        <w:pStyle w:val="3GPPH3"/>
        <w:numPr>
          <w:ilvl w:val="0"/>
          <w:numId w:val="0"/>
        </w:numPr>
        <w:tabs>
          <w:tab w:val="num" w:pos="2160"/>
        </w:tabs>
        <w:ind w:left="709" w:hanging="709"/>
        <w:rPr>
          <w:sz w:val="24"/>
          <w:lang w:val="en-US"/>
        </w:rPr>
      </w:pPr>
      <w:r>
        <w:rPr>
          <w:sz w:val="24"/>
          <w:lang w:val="en-US"/>
        </w:rPr>
        <w:lastRenderedPageBreak/>
        <w:t>3</w:t>
      </w:r>
      <w:r w:rsidR="00752204">
        <w:rPr>
          <w:sz w:val="24"/>
          <w:lang w:val="en-US"/>
        </w:rPr>
        <w:t>.1.2</w:t>
      </w:r>
      <w:r w:rsidR="00D30C2C" w:rsidRPr="00D30C2C">
        <w:rPr>
          <w:sz w:val="24"/>
          <w:lang w:val="en-US"/>
        </w:rPr>
        <w:t xml:space="preserve"> PDCCH-based I-WUS</w:t>
      </w:r>
    </w:p>
    <w:p w14:paraId="568D2373" w14:textId="614B5D80" w:rsidR="00293A86" w:rsidRDefault="00293A86" w:rsidP="00293A86">
      <w:pPr>
        <w:spacing w:line="288" w:lineRule="auto"/>
        <w:ind w:right="-101"/>
        <w:rPr>
          <w:rFonts w:ascii="Times New Roman" w:hAnsi="Times New Roman"/>
          <w:szCs w:val="20"/>
          <w:lang w:val="en-US" w:eastAsia="ko-KR"/>
        </w:rPr>
      </w:pPr>
      <w:r>
        <w:rPr>
          <w:rFonts w:ascii="Times New Roman" w:hAnsi="Times New Roman"/>
          <w:szCs w:val="20"/>
          <w:lang w:val="en-US" w:eastAsia="ko-KR"/>
        </w:rPr>
        <w:t>The processing timeline for paging enhancement based on PDCCH-based I-WUS is illustrated in Figure 4. We assume the</w:t>
      </w:r>
      <w:r w:rsidR="003D08B8">
        <w:rPr>
          <w:rFonts w:ascii="Times New Roman" w:hAnsi="Times New Roman"/>
          <w:szCs w:val="20"/>
          <w:lang w:val="en-US" w:eastAsia="ko-KR"/>
        </w:rPr>
        <w:t xml:space="preserve"> PDCCH-based</w:t>
      </w:r>
      <w:r>
        <w:rPr>
          <w:rFonts w:ascii="Times New Roman" w:hAnsi="Times New Roman"/>
          <w:szCs w:val="20"/>
          <w:lang w:val="en-US" w:eastAsia="ko-KR"/>
        </w:rPr>
        <w:t xml:space="preserve"> I-WUS lasts for </w:t>
      </w:r>
      <w:r w:rsidRPr="00017658">
        <w:rPr>
          <w:rFonts w:ascii="Times New Roman" w:hAnsi="Times New Roman"/>
          <w:i/>
          <w:szCs w:val="20"/>
          <w:lang w:val="en-US" w:eastAsia="ko-KR"/>
        </w:rPr>
        <w:t>N1</w:t>
      </w:r>
      <w:r w:rsidR="0028216F">
        <w:rPr>
          <w:rFonts w:ascii="Times New Roman" w:hAnsi="Times New Roman"/>
          <w:i/>
          <w:szCs w:val="20"/>
          <w:lang w:val="en-US" w:eastAsia="ko-KR"/>
        </w:rPr>
        <w:t>=4</w:t>
      </w:r>
      <w:r w:rsidRPr="00017658">
        <w:rPr>
          <w:rFonts w:ascii="Times New Roman" w:hAnsi="Times New Roman"/>
          <w:i/>
          <w:szCs w:val="20"/>
          <w:lang w:val="en-US" w:eastAsia="ko-KR"/>
        </w:rPr>
        <w:t xml:space="preserve"> </w:t>
      </w:r>
      <w:r>
        <w:rPr>
          <w:rFonts w:ascii="Times New Roman" w:hAnsi="Times New Roman"/>
          <w:szCs w:val="20"/>
          <w:lang w:val="en-US" w:eastAsia="ko-KR"/>
        </w:rPr>
        <w:t xml:space="preserve">ms is located </w:t>
      </w:r>
      <w:r w:rsidRPr="00017658">
        <w:rPr>
          <w:rFonts w:ascii="Times New Roman" w:hAnsi="Times New Roman"/>
          <w:i/>
          <w:szCs w:val="20"/>
          <w:lang w:val="en-US" w:eastAsia="ko-KR"/>
        </w:rPr>
        <w:t>N2</w:t>
      </w:r>
      <w:r w:rsidR="0028216F">
        <w:rPr>
          <w:rFonts w:ascii="Times New Roman" w:hAnsi="Times New Roman"/>
          <w:i/>
          <w:szCs w:val="20"/>
          <w:lang w:val="en-US" w:eastAsia="ko-KR"/>
        </w:rPr>
        <w:t>=4</w:t>
      </w:r>
      <w:r w:rsidRPr="00017658">
        <w:rPr>
          <w:rFonts w:ascii="Times New Roman" w:hAnsi="Times New Roman"/>
          <w:i/>
          <w:szCs w:val="20"/>
          <w:lang w:val="en-US" w:eastAsia="ko-KR"/>
        </w:rPr>
        <w:t xml:space="preserve"> </w:t>
      </w:r>
      <w:r>
        <w:rPr>
          <w:rFonts w:ascii="Times New Roman" w:hAnsi="Times New Roman"/>
          <w:szCs w:val="20"/>
          <w:lang w:val="en-US" w:eastAsia="ko-KR"/>
        </w:rPr>
        <w:t xml:space="preserve">ms before the start of the PO. The </w:t>
      </w:r>
      <w:r w:rsidR="0028216F">
        <w:rPr>
          <w:rFonts w:ascii="Times New Roman" w:hAnsi="Times New Roman"/>
          <w:szCs w:val="20"/>
          <w:lang w:val="en-US" w:eastAsia="ko-KR"/>
        </w:rPr>
        <w:t xml:space="preserve">number of SSBs needed for synchronization is same as that used for baseline. </w:t>
      </w:r>
    </w:p>
    <w:p w14:paraId="11D2943A" w14:textId="77777777" w:rsidR="00293A86" w:rsidRDefault="00293A86" w:rsidP="00293A86">
      <w:pPr>
        <w:spacing w:line="288" w:lineRule="auto"/>
        <w:ind w:right="-101"/>
        <w:rPr>
          <w:rFonts w:ascii="Times New Roman" w:hAnsi="Times New Roman"/>
          <w:b/>
          <w:szCs w:val="20"/>
          <w:lang w:val="en-US" w:eastAsia="ko-KR"/>
        </w:rPr>
      </w:pPr>
    </w:p>
    <w:p w14:paraId="22152590" w14:textId="7AB5252E" w:rsidR="00293A86" w:rsidRDefault="00293A86" w:rsidP="00D30C2C">
      <w:pPr>
        <w:spacing w:line="288" w:lineRule="auto"/>
        <w:ind w:right="-101"/>
        <w:jc w:val="center"/>
        <w:rPr>
          <w:rFonts w:ascii="Times New Roman" w:hAnsi="Times New Roman"/>
          <w:b/>
          <w:szCs w:val="20"/>
          <w:lang w:val="en-US" w:eastAsia="ko-KR"/>
        </w:rPr>
      </w:pPr>
      <w:r w:rsidRPr="00293A86">
        <w:rPr>
          <w:rFonts w:ascii="Times New Roman" w:hAnsi="Times New Roman"/>
          <w:b/>
          <w:noProof/>
          <w:szCs w:val="20"/>
          <w:lang w:val="en-US"/>
        </w:rPr>
        <w:drawing>
          <wp:inline distT="0" distB="0" distL="0" distR="0" wp14:anchorId="126059D0" wp14:editId="61C3A833">
            <wp:extent cx="6122035" cy="119951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5"/>
                    <a:stretch>
                      <a:fillRect/>
                    </a:stretch>
                  </pic:blipFill>
                  <pic:spPr>
                    <a:xfrm>
                      <a:off x="0" y="0"/>
                      <a:ext cx="6122035" cy="1199515"/>
                    </a:xfrm>
                    <a:prstGeom prst="rect">
                      <a:avLst/>
                    </a:prstGeom>
                  </pic:spPr>
                </pic:pic>
              </a:graphicData>
            </a:graphic>
          </wp:inline>
        </w:drawing>
      </w:r>
    </w:p>
    <w:p w14:paraId="5DC2A7EF" w14:textId="3C79F9E4" w:rsidR="00D30C2C" w:rsidRPr="0028216F" w:rsidRDefault="00D30C2C" w:rsidP="0028216F">
      <w:pPr>
        <w:spacing w:line="288" w:lineRule="auto"/>
        <w:ind w:right="-101"/>
        <w:jc w:val="center"/>
        <w:rPr>
          <w:rFonts w:ascii="Times New Roman" w:hAnsi="Times New Roman"/>
          <w:b/>
          <w:szCs w:val="20"/>
          <w:lang w:val="en-US" w:eastAsia="ko-KR"/>
        </w:rPr>
      </w:pPr>
      <w:r>
        <w:rPr>
          <w:rFonts w:ascii="Times New Roman" w:hAnsi="Times New Roman"/>
          <w:b/>
          <w:szCs w:val="20"/>
          <w:lang w:val="en-US" w:eastAsia="ko-KR"/>
        </w:rPr>
        <w:t>Figure 4</w:t>
      </w:r>
      <w:r w:rsidRPr="00F336A4">
        <w:rPr>
          <w:rFonts w:ascii="Times New Roman" w:hAnsi="Times New Roman"/>
          <w:b/>
          <w:szCs w:val="20"/>
          <w:lang w:val="en-US" w:eastAsia="ko-KR"/>
        </w:rPr>
        <w:t xml:space="preserve">: Illustration of the processing timeline for paging enhancement with </w:t>
      </w:r>
      <w:r>
        <w:rPr>
          <w:rFonts w:ascii="Times New Roman" w:hAnsi="Times New Roman"/>
          <w:b/>
          <w:szCs w:val="20"/>
          <w:lang w:val="en-US" w:eastAsia="ko-KR"/>
        </w:rPr>
        <w:t>PDCCH-</w:t>
      </w:r>
      <w:r w:rsidRPr="00F336A4">
        <w:rPr>
          <w:rFonts w:ascii="Times New Roman" w:hAnsi="Times New Roman"/>
          <w:b/>
          <w:szCs w:val="20"/>
          <w:lang w:val="en-US" w:eastAsia="ko-KR"/>
        </w:rPr>
        <w:t>based I-WUS</w:t>
      </w:r>
      <w:r>
        <w:rPr>
          <w:rFonts w:ascii="Times New Roman" w:hAnsi="Times New Roman"/>
          <w:b/>
          <w:szCs w:val="20"/>
          <w:lang w:val="en-US" w:eastAsia="ko-KR"/>
        </w:rPr>
        <w:t>.</w:t>
      </w:r>
    </w:p>
    <w:p w14:paraId="7CA34B4F" w14:textId="07328E6C" w:rsidR="00293A86" w:rsidRDefault="00293A86" w:rsidP="007A0765">
      <w:pPr>
        <w:spacing w:line="288" w:lineRule="auto"/>
        <w:ind w:right="-101"/>
        <w:rPr>
          <w:rFonts w:ascii="Times New Roman" w:hAnsi="Times New Roman"/>
          <w:szCs w:val="20"/>
          <w:lang w:val="en-US" w:eastAsia="ko-KR"/>
        </w:rPr>
      </w:pPr>
    </w:p>
    <w:p w14:paraId="04C0FCE0" w14:textId="0FDB2BB4" w:rsidR="0010771E" w:rsidRPr="006554F2" w:rsidRDefault="0010771E" w:rsidP="0010771E">
      <w:pPr>
        <w:pStyle w:val="Caption"/>
        <w:keepNext/>
        <w:suppressAutoHyphens w:val="0"/>
        <w:overflowPunct/>
        <w:autoSpaceDE/>
        <w:spacing w:before="60" w:after="60" w:line="288" w:lineRule="auto"/>
        <w:ind w:firstLineChars="100" w:firstLine="201"/>
        <w:jc w:val="center"/>
        <w:textAlignment w:val="auto"/>
        <w:rPr>
          <w:b w:val="0"/>
          <w:bCs/>
        </w:rPr>
      </w:pPr>
      <w:r>
        <w:rPr>
          <w:rFonts w:eastAsia="SimSun"/>
          <w:bCs/>
          <w:kern w:val="2"/>
          <w:lang w:eastAsia="en-US"/>
        </w:rPr>
        <w:t>Table 4</w:t>
      </w:r>
      <w:r w:rsidRPr="00DF5642">
        <w:rPr>
          <w:rFonts w:eastAsia="SimSun"/>
          <w:bCs/>
          <w:kern w:val="2"/>
          <w:lang w:eastAsia="en-US"/>
        </w:rPr>
        <w:t xml:space="preserve">: </w:t>
      </w:r>
      <w:r>
        <w:rPr>
          <w:rFonts w:eastAsia="SimSun"/>
          <w:bCs/>
          <w:kern w:val="2"/>
          <w:lang w:eastAsia="en-US"/>
        </w:rPr>
        <w:t xml:space="preserve">Power saving gain for </w:t>
      </w:r>
      <w:r w:rsidR="00AB32E8">
        <w:rPr>
          <w:rFonts w:eastAsia="SimSun"/>
          <w:bCs/>
          <w:kern w:val="2"/>
          <w:lang w:eastAsia="en-US"/>
        </w:rPr>
        <w:t>PDCCH</w:t>
      </w:r>
      <w:r>
        <w:rPr>
          <w:rFonts w:eastAsia="SimSun"/>
          <w:bCs/>
          <w:kern w:val="2"/>
          <w:lang w:eastAsia="en-US"/>
        </w:rPr>
        <w:t>-based I-WUS</w:t>
      </w:r>
    </w:p>
    <w:tbl>
      <w:tblPr>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7"/>
        <w:gridCol w:w="2397"/>
        <w:gridCol w:w="2188"/>
      </w:tblGrid>
      <w:tr w:rsidR="0010771E" w:rsidRPr="00EE593F" w14:paraId="7DC9870B" w14:textId="77777777" w:rsidTr="003D08B8">
        <w:trPr>
          <w:trHeight w:val="228"/>
          <w:jc w:val="center"/>
        </w:trPr>
        <w:tc>
          <w:tcPr>
            <w:tcW w:w="2397" w:type="dxa"/>
            <w:shd w:val="clear" w:color="auto" w:fill="D9D9D9" w:themeFill="background1" w:themeFillShade="D9"/>
          </w:tcPr>
          <w:p w14:paraId="7AB1D977" w14:textId="77777777" w:rsidR="0010771E" w:rsidRPr="0078568A" w:rsidRDefault="0010771E" w:rsidP="0078568A">
            <w:pPr>
              <w:jc w:val="center"/>
              <w:rPr>
                <w:rFonts w:ascii="Calibri" w:eastAsia="Times New Roman" w:hAnsi="Calibri" w:cs="Calibri"/>
                <w:b/>
                <w:bCs/>
                <w:color w:val="FFFFFF"/>
                <w:kern w:val="24"/>
                <w:szCs w:val="28"/>
                <w:lang w:val="en-US"/>
              </w:rPr>
            </w:pPr>
          </w:p>
        </w:tc>
        <w:tc>
          <w:tcPr>
            <w:tcW w:w="2397" w:type="dxa"/>
            <w:shd w:val="clear" w:color="auto" w:fill="D9D9D9" w:themeFill="background1" w:themeFillShade="D9"/>
            <w:vAlign w:val="center"/>
          </w:tcPr>
          <w:p w14:paraId="13F09DFF" w14:textId="77777777" w:rsidR="0010771E" w:rsidRPr="00293A86" w:rsidRDefault="0010771E" w:rsidP="00B963DB">
            <w:pPr>
              <w:pStyle w:val="TableTitle"/>
              <w:spacing w:before="60" w:after="60"/>
              <w:rPr>
                <w:rFonts w:ascii="Times" w:eastAsia="Batang" w:hAnsi="Times" w:cs="Times"/>
                <w:smallCaps w:val="0"/>
                <w:sz w:val="20"/>
                <w:szCs w:val="20"/>
                <w:lang w:val="en-GB" w:eastAsia="ko-KR"/>
              </w:rPr>
            </w:pPr>
            <w:r w:rsidRPr="00293A86">
              <w:rPr>
                <w:rFonts w:ascii="Times" w:eastAsia="Batang" w:hAnsi="Times" w:cs="Times"/>
                <w:smallCaps w:val="0"/>
                <w:sz w:val="20"/>
                <w:szCs w:val="20"/>
                <w:lang w:val="en-GB" w:eastAsia="ko-KR"/>
              </w:rPr>
              <w:t xml:space="preserve"> Average power</w:t>
            </w:r>
          </w:p>
        </w:tc>
        <w:tc>
          <w:tcPr>
            <w:tcW w:w="2188" w:type="dxa"/>
            <w:shd w:val="clear" w:color="auto" w:fill="D9D9D9" w:themeFill="background1" w:themeFillShade="D9"/>
            <w:vAlign w:val="center"/>
          </w:tcPr>
          <w:p w14:paraId="10EA0B8B" w14:textId="77777777" w:rsidR="0010771E" w:rsidRPr="00293A86" w:rsidRDefault="0010771E" w:rsidP="00B963DB">
            <w:pPr>
              <w:spacing w:before="60" w:after="60"/>
              <w:jc w:val="center"/>
              <w:rPr>
                <w:rFonts w:cs="Times"/>
                <w:szCs w:val="20"/>
                <w:lang w:eastAsia="ko-KR"/>
              </w:rPr>
            </w:pPr>
            <w:r w:rsidRPr="00293A86">
              <w:rPr>
                <w:rFonts w:cs="Times"/>
                <w:szCs w:val="20"/>
                <w:lang w:eastAsia="ko-KR"/>
              </w:rPr>
              <w:t>PSG</w:t>
            </w:r>
          </w:p>
        </w:tc>
      </w:tr>
      <w:tr w:rsidR="0010771E" w:rsidRPr="00EE593F" w14:paraId="11FD58A3" w14:textId="77777777" w:rsidTr="003D08B8">
        <w:trPr>
          <w:trHeight w:val="97"/>
          <w:jc w:val="center"/>
        </w:trPr>
        <w:tc>
          <w:tcPr>
            <w:tcW w:w="2397" w:type="dxa"/>
          </w:tcPr>
          <w:p w14:paraId="374EB000" w14:textId="77777777" w:rsidR="0010771E" w:rsidRPr="00293A86" w:rsidRDefault="0010771E" w:rsidP="0010771E">
            <w:pPr>
              <w:pStyle w:val="TableTitle"/>
              <w:spacing w:before="60" w:after="60"/>
              <w:rPr>
                <w:rFonts w:ascii="Times" w:eastAsia="Batang" w:hAnsi="Times" w:cs="Times"/>
                <w:smallCaps w:val="0"/>
                <w:sz w:val="20"/>
                <w:szCs w:val="20"/>
                <w:lang w:val="en-GB" w:eastAsia="ko-KR"/>
              </w:rPr>
            </w:pPr>
            <w:r w:rsidRPr="00293A86">
              <w:rPr>
                <w:rFonts w:ascii="Times" w:eastAsia="Batang" w:hAnsi="Times" w:cs="Times"/>
                <w:smallCaps w:val="0"/>
                <w:sz w:val="20"/>
                <w:szCs w:val="20"/>
                <w:lang w:val="en-GB" w:eastAsia="ko-KR"/>
              </w:rPr>
              <w:t xml:space="preserve">high SINR </w:t>
            </w:r>
          </w:p>
          <w:p w14:paraId="60C2C557" w14:textId="77777777" w:rsidR="0010771E" w:rsidRPr="00293A86" w:rsidRDefault="0010771E" w:rsidP="0010771E">
            <w:pPr>
              <w:spacing w:before="60" w:after="60"/>
              <w:jc w:val="center"/>
              <w:rPr>
                <w:rFonts w:cs="Times"/>
                <w:szCs w:val="20"/>
                <w:lang w:eastAsia="ko-KR"/>
              </w:rPr>
            </w:pPr>
            <w:r w:rsidRPr="00293A86">
              <w:rPr>
                <w:rFonts w:cs="Times"/>
                <w:smallCaps/>
                <w:szCs w:val="20"/>
                <w:lang w:eastAsia="ko-KR"/>
              </w:rPr>
              <w:t>(</w:t>
            </w:r>
            <m:oMath>
              <m:sSub>
                <m:sSubPr>
                  <m:ctrlPr>
                    <w:rPr>
                      <w:rFonts w:ascii="Cambria Math" w:hAnsi="Cambria Math" w:cs="Times"/>
                      <w:smallCaps/>
                      <w:szCs w:val="20"/>
                      <w:lang w:eastAsia="ko-KR"/>
                    </w:rPr>
                  </m:ctrlPr>
                </m:sSubPr>
                <m:e>
                  <m:r>
                    <m:rPr>
                      <m:sty m:val="p"/>
                    </m:rPr>
                    <w:rPr>
                      <w:rFonts w:ascii="Cambria Math" w:hAnsi="Cambria Math" w:cs="Times"/>
                      <w:smallCaps/>
                      <w:szCs w:val="20"/>
                      <w:lang w:eastAsia="ko-KR"/>
                    </w:rPr>
                    <m:t>N</m:t>
                  </m:r>
                </m:e>
                <m:sub>
                  <m:r>
                    <m:rPr>
                      <m:sty m:val="p"/>
                    </m:rPr>
                    <w:rPr>
                      <w:rFonts w:ascii="Cambria Math" w:hAnsi="Cambria Math" w:cs="Times"/>
                      <w:smallCaps/>
                      <w:szCs w:val="20"/>
                      <w:lang w:eastAsia="ko-KR"/>
                    </w:rPr>
                    <m:t>SSBs</m:t>
                  </m:r>
                </m:sub>
              </m:sSub>
              <m:r>
                <m:rPr>
                  <m:sty m:val="p"/>
                </m:rPr>
                <w:rPr>
                  <w:rFonts w:ascii="Cambria Math" w:hAnsi="Cambria Math" w:cs="Times"/>
                  <w:smallCaps/>
                  <w:szCs w:val="20"/>
                  <w:lang w:eastAsia="ko-KR"/>
                </w:rPr>
                <m:t>=1</m:t>
              </m:r>
            </m:oMath>
            <w:r w:rsidRPr="00293A86">
              <w:rPr>
                <w:rFonts w:cs="Times"/>
                <w:smallCaps/>
                <w:szCs w:val="20"/>
                <w:lang w:eastAsia="ko-KR"/>
              </w:rPr>
              <w:t>)</w:t>
            </w:r>
          </w:p>
        </w:tc>
        <w:tc>
          <w:tcPr>
            <w:tcW w:w="2397" w:type="dxa"/>
          </w:tcPr>
          <w:p w14:paraId="2B19968A" w14:textId="30FC57FC" w:rsidR="0010771E" w:rsidRPr="0010771E" w:rsidRDefault="0010771E" w:rsidP="0010771E">
            <w:pPr>
              <w:spacing w:before="60" w:after="60"/>
              <w:jc w:val="center"/>
              <w:rPr>
                <w:rFonts w:eastAsiaTheme="minorEastAsia" w:cs="Times"/>
                <w:bCs/>
                <w:color w:val="000000" w:themeColor="dark1"/>
                <w:kern w:val="24"/>
              </w:rPr>
            </w:pPr>
            <w:r w:rsidRPr="0010771E">
              <w:rPr>
                <w:rFonts w:eastAsiaTheme="minorEastAsia" w:cs="Times"/>
                <w:bCs/>
                <w:color w:val="000000" w:themeColor="dark1"/>
                <w:kern w:val="24"/>
              </w:rPr>
              <w:t>1.83</w:t>
            </w:r>
          </w:p>
        </w:tc>
        <w:tc>
          <w:tcPr>
            <w:tcW w:w="2188" w:type="dxa"/>
          </w:tcPr>
          <w:p w14:paraId="0FB0F03F" w14:textId="2A53E454" w:rsidR="0010771E" w:rsidRPr="0010771E" w:rsidRDefault="00732FF8" w:rsidP="0010771E">
            <w:pPr>
              <w:spacing w:before="60" w:after="60"/>
              <w:jc w:val="center"/>
              <w:rPr>
                <w:rFonts w:eastAsiaTheme="minorEastAsia" w:cs="Times"/>
                <w:bCs/>
                <w:color w:val="000000" w:themeColor="dark1"/>
                <w:kern w:val="24"/>
              </w:rPr>
            </w:pPr>
            <w:r w:rsidRPr="00732FF8">
              <w:rPr>
                <w:rFonts w:eastAsiaTheme="minorEastAsia" w:cs="Times"/>
                <w:bCs/>
                <w:color w:val="000000" w:themeColor="dark1"/>
                <w:kern w:val="24"/>
              </w:rPr>
              <w:t>2.35</w:t>
            </w:r>
            <w:r>
              <w:rPr>
                <w:rFonts w:eastAsiaTheme="minorEastAsia" w:cs="Times"/>
                <w:bCs/>
                <w:color w:val="000000" w:themeColor="dark1"/>
                <w:kern w:val="24"/>
              </w:rPr>
              <w:t>%</w:t>
            </w:r>
          </w:p>
        </w:tc>
      </w:tr>
      <w:tr w:rsidR="0010771E" w:rsidRPr="00EE593F" w14:paraId="21D240C6" w14:textId="77777777" w:rsidTr="003D08B8">
        <w:trPr>
          <w:trHeight w:val="97"/>
          <w:jc w:val="center"/>
        </w:trPr>
        <w:tc>
          <w:tcPr>
            <w:tcW w:w="2397" w:type="dxa"/>
          </w:tcPr>
          <w:p w14:paraId="3F3E1E16" w14:textId="77777777" w:rsidR="0010771E" w:rsidRPr="00293A86" w:rsidRDefault="0010771E" w:rsidP="0010771E">
            <w:pPr>
              <w:pStyle w:val="TableTitle"/>
              <w:spacing w:before="60" w:after="60"/>
              <w:rPr>
                <w:rFonts w:ascii="Times" w:eastAsia="Batang" w:hAnsi="Times" w:cs="Times"/>
                <w:smallCaps w:val="0"/>
                <w:sz w:val="20"/>
                <w:szCs w:val="20"/>
                <w:lang w:val="en-GB" w:eastAsia="ko-KR"/>
              </w:rPr>
            </w:pPr>
            <w:r w:rsidRPr="00293A86">
              <w:rPr>
                <w:rFonts w:ascii="Times" w:eastAsia="Batang" w:hAnsi="Times" w:cs="Times"/>
                <w:smallCaps w:val="0"/>
                <w:sz w:val="20"/>
                <w:szCs w:val="20"/>
                <w:lang w:val="en-GB" w:eastAsia="ko-KR"/>
              </w:rPr>
              <w:t xml:space="preserve">Medium SINR </w:t>
            </w:r>
          </w:p>
          <w:p w14:paraId="4D1506A9" w14:textId="77777777" w:rsidR="0010771E" w:rsidRPr="00293A86" w:rsidRDefault="0010771E" w:rsidP="0010771E">
            <w:pPr>
              <w:spacing w:before="60" w:after="60"/>
              <w:jc w:val="center"/>
              <w:rPr>
                <w:rFonts w:cs="Times"/>
                <w:szCs w:val="20"/>
                <w:lang w:eastAsia="ko-KR"/>
              </w:rPr>
            </w:pPr>
            <w:r w:rsidRPr="00293A86">
              <w:rPr>
                <w:rFonts w:cs="Times"/>
                <w:szCs w:val="20"/>
                <w:lang w:eastAsia="ko-KR"/>
              </w:rPr>
              <w:t>(</w:t>
            </w:r>
            <m:oMath>
              <m:sSub>
                <m:sSubPr>
                  <m:ctrlPr>
                    <w:rPr>
                      <w:rFonts w:ascii="Cambria Math" w:hAnsi="Cambria Math" w:cs="Times"/>
                      <w:szCs w:val="20"/>
                      <w:lang w:eastAsia="ko-KR"/>
                    </w:rPr>
                  </m:ctrlPr>
                </m:sSubPr>
                <m:e>
                  <m:r>
                    <m:rPr>
                      <m:sty m:val="p"/>
                    </m:rPr>
                    <w:rPr>
                      <w:rFonts w:ascii="Cambria Math" w:hAnsi="Cambria Math" w:cs="Times"/>
                      <w:szCs w:val="20"/>
                      <w:lang w:eastAsia="ko-KR"/>
                    </w:rPr>
                    <m:t>N</m:t>
                  </m:r>
                </m:e>
                <m:sub>
                  <m:r>
                    <m:rPr>
                      <m:sty m:val="p"/>
                    </m:rPr>
                    <w:rPr>
                      <w:rFonts w:ascii="Cambria Math" w:hAnsi="Cambria Math" w:cs="Times"/>
                      <w:szCs w:val="20"/>
                      <w:lang w:eastAsia="ko-KR"/>
                    </w:rPr>
                    <m:t>SSBs</m:t>
                  </m:r>
                </m:sub>
              </m:sSub>
              <m:r>
                <m:rPr>
                  <m:sty m:val="p"/>
                </m:rPr>
                <w:rPr>
                  <w:rFonts w:ascii="Cambria Math" w:hAnsi="Cambria Math" w:cs="Times"/>
                  <w:szCs w:val="20"/>
                  <w:lang w:eastAsia="ko-KR"/>
                </w:rPr>
                <m:t>=2</m:t>
              </m:r>
            </m:oMath>
            <w:r w:rsidRPr="00293A86">
              <w:rPr>
                <w:rFonts w:cs="Times"/>
                <w:szCs w:val="20"/>
                <w:lang w:eastAsia="ko-KR"/>
              </w:rPr>
              <w:t>)</w:t>
            </w:r>
          </w:p>
        </w:tc>
        <w:tc>
          <w:tcPr>
            <w:tcW w:w="2397" w:type="dxa"/>
          </w:tcPr>
          <w:p w14:paraId="3AAD64FA" w14:textId="10189328" w:rsidR="0010771E" w:rsidRPr="0010771E" w:rsidRDefault="0010771E" w:rsidP="0010771E">
            <w:pPr>
              <w:spacing w:before="60" w:after="60"/>
              <w:jc w:val="center"/>
              <w:rPr>
                <w:rFonts w:eastAsiaTheme="minorEastAsia" w:cs="Times"/>
                <w:bCs/>
                <w:color w:val="000000" w:themeColor="dark1"/>
                <w:kern w:val="24"/>
              </w:rPr>
            </w:pPr>
            <w:r w:rsidRPr="0010771E">
              <w:rPr>
                <w:rFonts w:eastAsiaTheme="minorEastAsia" w:cs="Times"/>
                <w:bCs/>
                <w:color w:val="000000" w:themeColor="dark1"/>
                <w:kern w:val="24"/>
              </w:rPr>
              <w:t>2.83</w:t>
            </w:r>
          </w:p>
        </w:tc>
        <w:tc>
          <w:tcPr>
            <w:tcW w:w="2188" w:type="dxa"/>
          </w:tcPr>
          <w:p w14:paraId="29078DA8" w14:textId="2AD16204" w:rsidR="0010771E" w:rsidRPr="0010771E" w:rsidRDefault="0010771E" w:rsidP="0010771E">
            <w:pPr>
              <w:spacing w:before="60" w:after="60"/>
              <w:jc w:val="center"/>
              <w:rPr>
                <w:rFonts w:eastAsiaTheme="minorEastAsia" w:cs="Times"/>
                <w:bCs/>
                <w:color w:val="000000" w:themeColor="dark1"/>
                <w:kern w:val="24"/>
              </w:rPr>
            </w:pPr>
            <w:r w:rsidRPr="0010771E">
              <w:rPr>
                <w:rFonts w:eastAsiaTheme="minorEastAsia" w:cs="Times"/>
                <w:bCs/>
                <w:color w:val="000000" w:themeColor="dark1"/>
                <w:kern w:val="24"/>
              </w:rPr>
              <w:t>-0.33%</w:t>
            </w:r>
          </w:p>
        </w:tc>
      </w:tr>
      <w:tr w:rsidR="0010771E" w:rsidRPr="00EE593F" w14:paraId="0145FD56" w14:textId="77777777" w:rsidTr="003D08B8">
        <w:trPr>
          <w:trHeight w:val="97"/>
          <w:jc w:val="center"/>
        </w:trPr>
        <w:tc>
          <w:tcPr>
            <w:tcW w:w="2397" w:type="dxa"/>
          </w:tcPr>
          <w:p w14:paraId="1A0B9E22" w14:textId="77777777" w:rsidR="0010771E" w:rsidRPr="00293A86" w:rsidRDefault="0010771E" w:rsidP="0010771E">
            <w:pPr>
              <w:pStyle w:val="TableTitle"/>
              <w:spacing w:before="60" w:after="60"/>
              <w:rPr>
                <w:rFonts w:ascii="Times" w:eastAsia="Batang" w:hAnsi="Times" w:cs="Times"/>
                <w:smallCaps w:val="0"/>
                <w:sz w:val="20"/>
                <w:szCs w:val="20"/>
                <w:lang w:val="en-GB" w:eastAsia="ko-KR"/>
              </w:rPr>
            </w:pPr>
            <w:r w:rsidRPr="00293A86">
              <w:rPr>
                <w:rFonts w:ascii="Times" w:eastAsia="Batang" w:hAnsi="Times" w:cs="Times"/>
                <w:smallCaps w:val="0"/>
                <w:sz w:val="20"/>
                <w:szCs w:val="20"/>
                <w:lang w:val="en-GB" w:eastAsia="ko-KR"/>
              </w:rPr>
              <w:t xml:space="preserve">Low SINR </w:t>
            </w:r>
          </w:p>
          <w:p w14:paraId="4ABE4CA7" w14:textId="77777777" w:rsidR="0010771E" w:rsidRPr="00293A86" w:rsidRDefault="0010771E" w:rsidP="0010771E">
            <w:pPr>
              <w:spacing w:before="60" w:after="60"/>
              <w:jc w:val="center"/>
              <w:rPr>
                <w:rFonts w:cs="Times"/>
                <w:szCs w:val="20"/>
                <w:lang w:eastAsia="ko-KR"/>
              </w:rPr>
            </w:pPr>
            <w:r w:rsidRPr="00293A86">
              <w:rPr>
                <w:rFonts w:cs="Times"/>
                <w:szCs w:val="20"/>
                <w:lang w:eastAsia="ko-KR"/>
              </w:rPr>
              <w:t>(</w:t>
            </w:r>
            <m:oMath>
              <m:sSub>
                <m:sSubPr>
                  <m:ctrlPr>
                    <w:rPr>
                      <w:rFonts w:ascii="Cambria Math" w:hAnsi="Cambria Math" w:cs="Times"/>
                      <w:szCs w:val="20"/>
                      <w:lang w:eastAsia="ko-KR"/>
                    </w:rPr>
                  </m:ctrlPr>
                </m:sSubPr>
                <m:e>
                  <m:r>
                    <m:rPr>
                      <m:sty m:val="p"/>
                    </m:rPr>
                    <w:rPr>
                      <w:rFonts w:ascii="Cambria Math" w:hAnsi="Cambria Math" w:cs="Times"/>
                      <w:szCs w:val="20"/>
                      <w:lang w:eastAsia="ko-KR"/>
                    </w:rPr>
                    <m:t>N</m:t>
                  </m:r>
                </m:e>
                <m:sub>
                  <m:r>
                    <m:rPr>
                      <m:sty m:val="p"/>
                    </m:rPr>
                    <w:rPr>
                      <w:rFonts w:ascii="Cambria Math" w:hAnsi="Cambria Math" w:cs="Times"/>
                      <w:szCs w:val="20"/>
                      <w:lang w:eastAsia="ko-KR"/>
                    </w:rPr>
                    <m:t>SSBs</m:t>
                  </m:r>
                </m:sub>
              </m:sSub>
              <m:r>
                <m:rPr>
                  <m:sty m:val="p"/>
                </m:rPr>
                <w:rPr>
                  <w:rFonts w:ascii="Cambria Math" w:hAnsi="Cambria Math" w:cs="Times"/>
                  <w:szCs w:val="20"/>
                  <w:lang w:eastAsia="ko-KR"/>
                </w:rPr>
                <m:t>=3</m:t>
              </m:r>
            </m:oMath>
            <w:r w:rsidRPr="00293A86">
              <w:rPr>
                <w:rFonts w:cs="Times"/>
                <w:szCs w:val="20"/>
                <w:lang w:eastAsia="ko-KR"/>
              </w:rPr>
              <w:t>)</w:t>
            </w:r>
          </w:p>
        </w:tc>
        <w:tc>
          <w:tcPr>
            <w:tcW w:w="2397" w:type="dxa"/>
          </w:tcPr>
          <w:p w14:paraId="018F7565" w14:textId="122C0E87" w:rsidR="0010771E" w:rsidRPr="0010771E" w:rsidRDefault="0010771E" w:rsidP="0010771E">
            <w:pPr>
              <w:spacing w:before="60" w:after="60"/>
              <w:jc w:val="center"/>
              <w:rPr>
                <w:rFonts w:eastAsiaTheme="minorEastAsia" w:cs="Times"/>
                <w:bCs/>
                <w:color w:val="000000" w:themeColor="dark1"/>
                <w:kern w:val="24"/>
              </w:rPr>
            </w:pPr>
            <w:r w:rsidRPr="0010771E">
              <w:rPr>
                <w:rFonts w:eastAsiaTheme="minorEastAsia" w:cs="Times"/>
                <w:bCs/>
                <w:color w:val="000000" w:themeColor="dark1"/>
                <w:kern w:val="24"/>
              </w:rPr>
              <w:t>3.25</w:t>
            </w:r>
          </w:p>
        </w:tc>
        <w:tc>
          <w:tcPr>
            <w:tcW w:w="2188" w:type="dxa"/>
          </w:tcPr>
          <w:p w14:paraId="7797452E" w14:textId="18E4B6A2" w:rsidR="0010771E" w:rsidRPr="0010771E" w:rsidRDefault="0010771E" w:rsidP="0010771E">
            <w:pPr>
              <w:spacing w:before="60" w:after="60"/>
              <w:jc w:val="center"/>
              <w:rPr>
                <w:rFonts w:eastAsiaTheme="minorEastAsia" w:cs="Times"/>
                <w:bCs/>
                <w:color w:val="000000" w:themeColor="dark1"/>
                <w:kern w:val="24"/>
              </w:rPr>
            </w:pPr>
            <w:r w:rsidRPr="0010771E">
              <w:rPr>
                <w:rFonts w:eastAsiaTheme="minorEastAsia" w:cs="Times"/>
                <w:bCs/>
                <w:color w:val="000000" w:themeColor="dark1"/>
                <w:kern w:val="24"/>
              </w:rPr>
              <w:t>-0.29%</w:t>
            </w:r>
          </w:p>
        </w:tc>
      </w:tr>
    </w:tbl>
    <w:p w14:paraId="7514826A" w14:textId="77777777" w:rsidR="0010771E" w:rsidRDefault="0010771E" w:rsidP="0010771E">
      <w:pPr>
        <w:spacing w:line="288" w:lineRule="auto"/>
        <w:ind w:right="-101"/>
        <w:rPr>
          <w:rFonts w:ascii="Times New Roman" w:hAnsi="Times New Roman"/>
          <w:szCs w:val="20"/>
          <w:lang w:val="en-US" w:eastAsia="ko-KR"/>
        </w:rPr>
      </w:pPr>
    </w:p>
    <w:p w14:paraId="2EDC02DD" w14:textId="77777777" w:rsidR="0010771E" w:rsidRDefault="0010771E" w:rsidP="0010771E">
      <w:pPr>
        <w:spacing w:line="288" w:lineRule="auto"/>
        <w:ind w:right="-101"/>
        <w:rPr>
          <w:rFonts w:ascii="Times New Roman" w:hAnsi="Times New Roman"/>
          <w:szCs w:val="20"/>
          <w:lang w:val="en-US" w:eastAsia="ko-KR"/>
        </w:rPr>
      </w:pPr>
    </w:p>
    <w:p w14:paraId="49669BF2" w14:textId="08948F99" w:rsidR="0010771E" w:rsidRPr="00752204" w:rsidRDefault="0010771E" w:rsidP="0010771E">
      <w:pPr>
        <w:jc w:val="both"/>
        <w:rPr>
          <w:rFonts w:ascii="Times New Roman" w:hAnsi="Times New Roman"/>
          <w:color w:val="000000"/>
          <w:szCs w:val="20"/>
          <w:u w:val="single"/>
        </w:rPr>
      </w:pPr>
      <w:r w:rsidRPr="00752204">
        <w:rPr>
          <w:rFonts w:ascii="Times New Roman" w:hAnsi="Times New Roman"/>
          <w:b/>
          <w:color w:val="000000"/>
          <w:szCs w:val="20"/>
          <w:u w:val="single"/>
        </w:rPr>
        <w:t xml:space="preserve">Observation </w:t>
      </w:r>
      <w:r>
        <w:rPr>
          <w:rFonts w:ascii="Times New Roman" w:hAnsi="Times New Roman"/>
          <w:b/>
          <w:color w:val="000000"/>
          <w:szCs w:val="20"/>
          <w:u w:val="single"/>
        </w:rPr>
        <w:t>1</w:t>
      </w:r>
      <w:r w:rsidR="000C0839">
        <w:rPr>
          <w:rFonts w:ascii="Times New Roman" w:hAnsi="Times New Roman"/>
          <w:b/>
          <w:color w:val="000000"/>
          <w:szCs w:val="20"/>
          <w:u w:val="single"/>
        </w:rPr>
        <w:t>1</w:t>
      </w:r>
      <w:r w:rsidRPr="00752204">
        <w:rPr>
          <w:rFonts w:ascii="Times New Roman" w:hAnsi="Times New Roman"/>
          <w:color w:val="000000"/>
          <w:szCs w:val="20"/>
          <w:u w:val="single"/>
        </w:rPr>
        <w:t xml:space="preserve">: </w:t>
      </w:r>
      <w:r>
        <w:rPr>
          <w:rFonts w:ascii="Times New Roman" w:hAnsi="Times New Roman"/>
          <w:color w:val="000000"/>
          <w:szCs w:val="20"/>
          <w:u w:val="single"/>
        </w:rPr>
        <w:t>UE achieve PSG of ~10% for PDCCH-based I-WUS when SINR is high. No PSG for PDCCH-based I-WUS for medium or low SINR when synchronization overhead is high.</w:t>
      </w:r>
    </w:p>
    <w:p w14:paraId="4DA9A54D" w14:textId="30DD4E06" w:rsidR="00F15253" w:rsidRDefault="00F15253" w:rsidP="00F15253">
      <w:pPr>
        <w:spacing w:line="288" w:lineRule="auto"/>
        <w:ind w:right="-101"/>
        <w:rPr>
          <w:rFonts w:ascii="Times New Roman" w:hAnsi="Times New Roman"/>
          <w:szCs w:val="20"/>
          <w:lang w:val="en-US" w:eastAsia="ko-KR"/>
        </w:rPr>
      </w:pPr>
    </w:p>
    <w:p w14:paraId="4AE0C780" w14:textId="2C222F1C" w:rsidR="00A15DB0" w:rsidRPr="009A25F2" w:rsidRDefault="00FF09C3" w:rsidP="009A25F2">
      <w:pPr>
        <w:pStyle w:val="3GPPH3"/>
        <w:numPr>
          <w:ilvl w:val="0"/>
          <w:numId w:val="0"/>
        </w:numPr>
        <w:tabs>
          <w:tab w:val="num" w:pos="2160"/>
        </w:tabs>
        <w:ind w:left="709" w:hanging="709"/>
        <w:rPr>
          <w:sz w:val="24"/>
          <w:lang w:val="en-US"/>
        </w:rPr>
      </w:pPr>
      <w:r>
        <w:rPr>
          <w:sz w:val="24"/>
          <w:lang w:val="en-US"/>
        </w:rPr>
        <w:t>3</w:t>
      </w:r>
      <w:r w:rsidR="00696C60" w:rsidRPr="00D30C2C">
        <w:rPr>
          <w:sz w:val="24"/>
          <w:lang w:val="en-US"/>
        </w:rPr>
        <w:t>.</w:t>
      </w:r>
      <w:r w:rsidR="00D30C2C" w:rsidRPr="00D30C2C">
        <w:rPr>
          <w:sz w:val="24"/>
          <w:lang w:val="en-US"/>
        </w:rPr>
        <w:t>1.3</w:t>
      </w:r>
      <w:r w:rsidR="005F0234" w:rsidRPr="00D30C2C">
        <w:rPr>
          <w:sz w:val="24"/>
          <w:lang w:val="en-US"/>
        </w:rPr>
        <w:t xml:space="preserve"> </w:t>
      </w:r>
      <w:r w:rsidR="00BE7FA0" w:rsidRPr="00D30C2C">
        <w:rPr>
          <w:sz w:val="24"/>
          <w:lang w:val="en-US"/>
        </w:rPr>
        <w:t xml:space="preserve">UE sub-grouping </w:t>
      </w:r>
    </w:p>
    <w:p w14:paraId="31F28FF5" w14:textId="25AF0459" w:rsidR="00ED6EB9" w:rsidRDefault="00A306AA" w:rsidP="00BE7FA0">
      <w:pPr>
        <w:spacing w:line="288" w:lineRule="auto"/>
        <w:rPr>
          <w:rFonts w:ascii="Times New Roman" w:eastAsia="Malgun Gothic" w:hAnsi="Times New Roman"/>
          <w:szCs w:val="20"/>
          <w:lang w:eastAsia="ko-KR"/>
        </w:rPr>
      </w:pPr>
      <w:r>
        <w:rPr>
          <w:rFonts w:ascii="Times New Roman" w:eastAsia="Malgun Gothic" w:hAnsi="Times New Roman"/>
          <w:szCs w:val="20"/>
          <w:lang w:eastAsia="ko-KR"/>
        </w:rPr>
        <w:t>In this sub-section, power saving gain for UE sub-grouping</w:t>
      </w:r>
      <w:r w:rsidR="00ED6EB9">
        <w:rPr>
          <w:rFonts w:ascii="Times New Roman" w:eastAsia="Malgun Gothic" w:hAnsi="Times New Roman"/>
          <w:szCs w:val="20"/>
          <w:lang w:eastAsia="ko-KR"/>
        </w:rPr>
        <w:t xml:space="preserve"> based on the following alternatives</w:t>
      </w:r>
      <w:r>
        <w:rPr>
          <w:rFonts w:ascii="Times New Roman" w:eastAsia="Malgun Gothic" w:hAnsi="Times New Roman"/>
          <w:szCs w:val="20"/>
          <w:lang w:eastAsia="ko-KR"/>
        </w:rPr>
        <w:t xml:space="preserve"> </w:t>
      </w:r>
      <w:r w:rsidR="00ED6EB9">
        <w:rPr>
          <w:rFonts w:ascii="Times New Roman" w:eastAsia="Malgun Gothic" w:hAnsi="Times New Roman"/>
          <w:szCs w:val="20"/>
          <w:lang w:eastAsia="ko-KR"/>
        </w:rPr>
        <w:t>is evaluated.</w:t>
      </w:r>
    </w:p>
    <w:p w14:paraId="13AB8484" w14:textId="64F5A493" w:rsidR="00ED6EB9" w:rsidRPr="00ED6EB9" w:rsidRDefault="00ED6EB9" w:rsidP="00ED6EB9">
      <w:pPr>
        <w:pStyle w:val="3GPPText"/>
        <w:numPr>
          <w:ilvl w:val="0"/>
          <w:numId w:val="76"/>
        </w:numPr>
        <w:spacing w:before="0" w:after="0"/>
        <w:rPr>
          <w:rFonts w:eastAsia="Batang"/>
          <w:color w:val="000000"/>
          <w:sz w:val="20"/>
          <w:lang w:val="en-GB" w:eastAsia="en-US"/>
        </w:rPr>
      </w:pPr>
      <w:r>
        <w:rPr>
          <w:rFonts w:eastAsia="Batang"/>
          <w:color w:val="000000"/>
          <w:sz w:val="20"/>
          <w:lang w:val="en-GB" w:eastAsia="en-US"/>
        </w:rPr>
        <w:t>Alt-1: based on PEI in I-WUS</w:t>
      </w:r>
    </w:p>
    <w:p w14:paraId="36077905" w14:textId="77777777" w:rsidR="00ED6EB9" w:rsidRPr="00ED6EB9" w:rsidRDefault="00ED6EB9" w:rsidP="00ED6EB9">
      <w:pPr>
        <w:pStyle w:val="3GPPText"/>
        <w:numPr>
          <w:ilvl w:val="0"/>
          <w:numId w:val="76"/>
        </w:numPr>
        <w:spacing w:before="0" w:after="0"/>
        <w:rPr>
          <w:rFonts w:eastAsia="Batang"/>
          <w:color w:val="000000"/>
          <w:sz w:val="20"/>
          <w:lang w:val="en-GB" w:eastAsia="en-US"/>
        </w:rPr>
      </w:pPr>
      <w:r w:rsidRPr="00ED6EB9">
        <w:rPr>
          <w:rFonts w:eastAsia="Batang"/>
          <w:color w:val="000000"/>
          <w:sz w:val="20"/>
          <w:lang w:val="en-GB" w:eastAsia="en-US"/>
        </w:rPr>
        <w:t>Alt-2: based on reserved bits in legacy paging PDCCH</w:t>
      </w:r>
    </w:p>
    <w:p w14:paraId="57BA9014" w14:textId="77777777" w:rsidR="00ED6EB9" w:rsidRPr="00ED6EB9" w:rsidRDefault="00ED6EB9" w:rsidP="00ED6EB9">
      <w:pPr>
        <w:pStyle w:val="3GPPText"/>
        <w:numPr>
          <w:ilvl w:val="0"/>
          <w:numId w:val="76"/>
        </w:numPr>
        <w:spacing w:before="0" w:after="0"/>
        <w:rPr>
          <w:rFonts w:eastAsia="Batang"/>
          <w:color w:val="000000"/>
          <w:sz w:val="20"/>
          <w:lang w:val="en-GB" w:eastAsia="en-US"/>
        </w:rPr>
      </w:pPr>
      <w:r w:rsidRPr="00ED6EB9">
        <w:rPr>
          <w:rFonts w:eastAsia="Batang"/>
          <w:color w:val="000000"/>
          <w:sz w:val="20"/>
          <w:lang w:val="en-GB" w:eastAsia="en-US"/>
        </w:rPr>
        <w:t>Alt-3: additional POs in frequency domain</w:t>
      </w:r>
    </w:p>
    <w:p w14:paraId="2B36323F" w14:textId="77777777" w:rsidR="00ED6EB9" w:rsidRPr="00ED6EB9" w:rsidRDefault="00ED6EB9" w:rsidP="00ED6EB9">
      <w:pPr>
        <w:pStyle w:val="3GPPText"/>
        <w:numPr>
          <w:ilvl w:val="0"/>
          <w:numId w:val="76"/>
        </w:numPr>
        <w:spacing w:before="0" w:after="0"/>
        <w:rPr>
          <w:rFonts w:eastAsia="Batang"/>
          <w:color w:val="000000"/>
          <w:sz w:val="20"/>
          <w:lang w:val="en-GB" w:eastAsia="en-US"/>
        </w:rPr>
      </w:pPr>
      <w:r w:rsidRPr="00ED6EB9">
        <w:rPr>
          <w:rFonts w:eastAsia="Batang"/>
          <w:color w:val="000000"/>
          <w:sz w:val="20"/>
          <w:lang w:val="en-GB" w:eastAsia="en-US"/>
        </w:rPr>
        <w:t>Alt-4: multiple P-RNTIs</w:t>
      </w:r>
    </w:p>
    <w:p w14:paraId="51A55D62" w14:textId="3EB78E31" w:rsidR="00ED6EB9" w:rsidRDefault="00ED6EB9" w:rsidP="00BE7FA0">
      <w:pPr>
        <w:spacing w:line="288" w:lineRule="auto"/>
        <w:rPr>
          <w:rFonts w:ascii="Times New Roman" w:eastAsia="Malgun Gothic" w:hAnsi="Times New Roman"/>
          <w:szCs w:val="20"/>
          <w:lang w:eastAsia="ko-KR"/>
        </w:rPr>
      </w:pPr>
    </w:p>
    <w:p w14:paraId="4860F467" w14:textId="1BDAA409" w:rsidR="003D08B8" w:rsidRDefault="00ED6EB9" w:rsidP="00BE7FA0">
      <w:pPr>
        <w:spacing w:line="288" w:lineRule="auto"/>
        <w:rPr>
          <w:rFonts w:ascii="Times New Roman" w:eastAsia="Malgun Gothic" w:hAnsi="Times New Roman"/>
          <w:szCs w:val="20"/>
          <w:lang w:eastAsia="ko-KR"/>
        </w:rPr>
      </w:pPr>
      <w:r>
        <w:rPr>
          <w:rFonts w:ascii="Times New Roman" w:eastAsia="Malgun Gothic" w:hAnsi="Times New Roman"/>
          <w:szCs w:val="20"/>
          <w:lang w:eastAsia="ko-KR"/>
        </w:rPr>
        <w:t xml:space="preserve">The baseline </w:t>
      </w:r>
      <w:r w:rsidR="002B6240">
        <w:rPr>
          <w:rFonts w:ascii="Times New Roman" w:eastAsia="Malgun Gothic" w:hAnsi="Times New Roman"/>
          <w:szCs w:val="20"/>
          <w:lang w:eastAsia="ko-KR"/>
        </w:rPr>
        <w:t xml:space="preserve">assumes </w:t>
      </w:r>
      <w:r>
        <w:rPr>
          <w:rFonts w:ascii="Times New Roman" w:eastAsia="Malgun Gothic" w:hAnsi="Times New Roman"/>
          <w:szCs w:val="20"/>
          <w:lang w:eastAsia="ko-KR"/>
        </w:rPr>
        <w:t xml:space="preserve">UE paging rate </w:t>
      </w:r>
      <m:oMath>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 UE</m:t>
            </m:r>
          </m:sub>
        </m:sSub>
        <m:r>
          <w:rPr>
            <w:rFonts w:ascii="Cambria Math" w:eastAsia="Malgun Gothic" w:hAnsi="Cambria Math"/>
            <w:szCs w:val="20"/>
            <w:lang w:val="en-US" w:eastAsia="ko-KR"/>
          </w:rPr>
          <m:t>=1%</m:t>
        </m:r>
      </m:oMath>
      <w:r>
        <w:rPr>
          <w:rFonts w:ascii="Times New Roman" w:eastAsia="Malgun Gothic" w:hAnsi="Times New Roman"/>
          <w:szCs w:val="20"/>
          <w:lang w:val="en-US" w:eastAsia="ko-KR"/>
        </w:rPr>
        <w:t xml:space="preserve">. The total number of UEs,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N</m:t>
            </m:r>
          </m:e>
          <m:sub>
            <m:r>
              <w:rPr>
                <w:rFonts w:ascii="Cambria Math" w:eastAsia="Malgun Gothic" w:hAnsi="Cambria Math"/>
                <w:szCs w:val="20"/>
                <w:lang w:eastAsia="ko-KR"/>
              </w:rPr>
              <m:t>UEs</m:t>
            </m:r>
          </m:sub>
        </m:sSub>
        <m:r>
          <w:rPr>
            <w:rFonts w:ascii="Cambria Math" w:eastAsia="Malgun Gothic" w:hAnsi="Cambria Math"/>
            <w:szCs w:val="20"/>
            <w:lang w:eastAsia="ko-KR"/>
          </w:rPr>
          <m:t>=32 or 64</m:t>
        </m:r>
      </m:oMath>
      <w:r w:rsidR="002B6240">
        <w:rPr>
          <w:rFonts w:ascii="Times New Roman" w:eastAsia="Malgun Gothic" w:hAnsi="Times New Roman"/>
          <w:szCs w:val="20"/>
          <w:lang w:eastAsia="ko-KR"/>
        </w:rPr>
        <w:t>, and number of SSB</w:t>
      </w:r>
      <w:r w:rsidR="003D56D6">
        <w:rPr>
          <w:rFonts w:ascii="Times New Roman" w:eastAsia="Malgun Gothic" w:hAnsi="Times New Roman"/>
          <w:szCs w:val="20"/>
          <w:lang w:eastAsia="ko-KR"/>
        </w:rPr>
        <w:t xml:space="preserve">s for (re)synchronization is one, i.e. </w:t>
      </w:r>
      <m:oMath>
        <m:sSub>
          <m:sSubPr>
            <m:ctrlPr>
              <w:rPr>
                <w:rFonts w:ascii="Cambria Math" w:hAnsi="Cambria Math" w:cs="Times"/>
                <w:smallCaps/>
                <w:szCs w:val="20"/>
                <w:lang w:eastAsia="ko-KR"/>
              </w:rPr>
            </m:ctrlPr>
          </m:sSubPr>
          <m:e>
            <m:r>
              <m:rPr>
                <m:sty m:val="p"/>
              </m:rPr>
              <w:rPr>
                <w:rFonts w:ascii="Cambria Math" w:hAnsi="Cambria Math" w:cs="Times"/>
                <w:smallCaps/>
                <w:szCs w:val="20"/>
                <w:lang w:eastAsia="ko-KR"/>
              </w:rPr>
              <m:t>N</m:t>
            </m:r>
          </m:e>
          <m:sub>
            <m:r>
              <m:rPr>
                <m:sty m:val="p"/>
              </m:rPr>
              <w:rPr>
                <w:rFonts w:ascii="Cambria Math" w:hAnsi="Cambria Math" w:cs="Times"/>
                <w:smallCaps/>
                <w:szCs w:val="20"/>
                <w:lang w:eastAsia="ko-KR"/>
              </w:rPr>
              <m:t>SSBs</m:t>
            </m:r>
          </m:sub>
        </m:sSub>
        <m:r>
          <m:rPr>
            <m:sty m:val="p"/>
          </m:rPr>
          <w:rPr>
            <w:rFonts w:ascii="Cambria Math" w:hAnsi="Cambria Math" w:cs="Times"/>
            <w:smallCaps/>
            <w:szCs w:val="20"/>
            <w:lang w:eastAsia="ko-KR"/>
          </w:rPr>
          <m:t>=1</m:t>
        </m:r>
      </m:oMath>
      <w:r w:rsidR="002B6240">
        <w:rPr>
          <w:rFonts w:ascii="Times New Roman" w:eastAsia="Malgun Gothic" w:hAnsi="Times New Roman"/>
          <w:szCs w:val="20"/>
          <w:lang w:eastAsia="ko-KR"/>
        </w:rPr>
        <w:t xml:space="preserve">. The power saving gain for different number of UE subgroups, K, is provided in Table 5. </w:t>
      </w:r>
    </w:p>
    <w:p w14:paraId="3B476B52" w14:textId="77777777" w:rsidR="003D56D6" w:rsidRDefault="003D56D6" w:rsidP="00BE7FA0">
      <w:pPr>
        <w:spacing w:line="288" w:lineRule="auto"/>
        <w:rPr>
          <w:rFonts w:ascii="Times New Roman" w:eastAsia="Malgun Gothic" w:hAnsi="Times New Roman"/>
          <w:szCs w:val="20"/>
          <w:lang w:eastAsia="ko-KR"/>
        </w:rPr>
      </w:pPr>
    </w:p>
    <w:p w14:paraId="48FCACCC" w14:textId="64720765" w:rsidR="002B6240" w:rsidRPr="002B6240" w:rsidRDefault="002B6240" w:rsidP="002B6240">
      <w:pPr>
        <w:pStyle w:val="Caption"/>
        <w:keepNext/>
        <w:suppressAutoHyphens w:val="0"/>
        <w:overflowPunct/>
        <w:autoSpaceDE/>
        <w:spacing w:before="60" w:after="60" w:line="288" w:lineRule="auto"/>
        <w:ind w:firstLineChars="100" w:firstLine="201"/>
        <w:jc w:val="center"/>
        <w:textAlignment w:val="auto"/>
        <w:rPr>
          <w:b w:val="0"/>
          <w:bCs/>
        </w:rPr>
      </w:pPr>
      <w:r>
        <w:rPr>
          <w:rFonts w:eastAsia="SimSun"/>
          <w:bCs/>
          <w:kern w:val="2"/>
          <w:lang w:eastAsia="en-US"/>
        </w:rPr>
        <w:t>Table 5</w:t>
      </w:r>
      <w:r w:rsidRPr="00DF5642">
        <w:rPr>
          <w:rFonts w:eastAsia="SimSun"/>
          <w:bCs/>
          <w:kern w:val="2"/>
          <w:lang w:eastAsia="en-US"/>
        </w:rPr>
        <w:t xml:space="preserve">: </w:t>
      </w:r>
      <w:r>
        <w:rPr>
          <w:rFonts w:eastAsia="SimSun"/>
          <w:bCs/>
          <w:kern w:val="2"/>
          <w:lang w:eastAsia="en-US"/>
        </w:rPr>
        <w:t>Power saving gain for UE sub-grouping</w:t>
      </w:r>
      <w:r w:rsidR="00E807AE">
        <w:rPr>
          <w:rFonts w:eastAsia="SimSun"/>
          <w:bCs/>
          <w:kern w:val="2"/>
          <w:lang w:eastAsia="en-US"/>
        </w:rPr>
        <w:t xml:space="preserve"> </w:t>
      </w:r>
      <w:r w:rsidR="003D56D6">
        <w:rPr>
          <w:rFonts w:eastAsia="SimSun"/>
          <w:bCs/>
          <w:kern w:val="2"/>
          <w:lang w:eastAsia="en-US"/>
        </w:rPr>
        <w:t>with</w:t>
      </w:r>
      <w:r>
        <w:rPr>
          <w:rFonts w:eastAsia="SimSun"/>
          <w:bCs/>
          <w:kern w:val="2"/>
          <w:lang w:eastAsia="en-US"/>
        </w:rPr>
        <w:t xml:space="preserve"> </w:t>
      </w:r>
      <m:oMath>
        <m:sSub>
          <m:sSubPr>
            <m:ctrlPr>
              <w:rPr>
                <w:rFonts w:ascii="Cambria Math" w:eastAsia="Malgun Gothic" w:hAnsi="Cambria Math"/>
                <w:i/>
                <w:lang w:eastAsia="ko-KR"/>
              </w:rPr>
            </m:ctrlPr>
          </m:sSubPr>
          <m:e>
            <m:r>
              <m:rPr>
                <m:sty m:val="bi"/>
              </m:rPr>
              <w:rPr>
                <w:rFonts w:ascii="Cambria Math" w:eastAsia="Malgun Gothic" w:hAnsi="Cambria Math"/>
                <w:lang w:eastAsia="ko-KR"/>
              </w:rPr>
              <m:t>N</m:t>
            </m:r>
          </m:e>
          <m:sub>
            <m:r>
              <m:rPr>
                <m:sty m:val="bi"/>
              </m:rPr>
              <w:rPr>
                <w:rFonts w:ascii="Cambria Math" w:eastAsia="Malgun Gothic" w:hAnsi="Cambria Math"/>
                <w:lang w:eastAsia="ko-KR"/>
              </w:rPr>
              <m:t>UEs</m:t>
            </m:r>
          </m:sub>
        </m:sSub>
        <m:r>
          <m:rPr>
            <m:sty m:val="bi"/>
          </m:rPr>
          <w:rPr>
            <w:rFonts w:ascii="Cambria Math" w:eastAsia="Malgun Gothic" w:hAnsi="Cambria Math"/>
            <w:lang w:eastAsia="ko-KR"/>
          </w:rPr>
          <m:t>=32</m:t>
        </m:r>
      </m:oMath>
    </w:p>
    <w:tbl>
      <w:tblPr>
        <w:tblStyle w:val="TableGrid20"/>
        <w:tblW w:w="6957" w:type="dxa"/>
        <w:jc w:val="center"/>
        <w:tblLook w:val="0420" w:firstRow="1" w:lastRow="0" w:firstColumn="0" w:lastColumn="0" w:noHBand="0" w:noVBand="1"/>
      </w:tblPr>
      <w:tblGrid>
        <w:gridCol w:w="810"/>
        <w:gridCol w:w="1712"/>
        <w:gridCol w:w="887"/>
        <w:gridCol w:w="887"/>
        <w:gridCol w:w="887"/>
        <w:gridCol w:w="887"/>
        <w:gridCol w:w="887"/>
      </w:tblGrid>
      <w:tr w:rsidR="00AB5580" w:rsidRPr="00AB5580" w14:paraId="00653355" w14:textId="2B13218F" w:rsidTr="00AB5580">
        <w:trPr>
          <w:trHeight w:val="24"/>
          <w:jc w:val="center"/>
        </w:trPr>
        <w:tc>
          <w:tcPr>
            <w:tcW w:w="2522" w:type="dxa"/>
            <w:gridSpan w:val="2"/>
            <w:shd w:val="clear" w:color="auto" w:fill="D9D9D9" w:themeFill="background1" w:themeFillShade="D9"/>
            <w:hideMark/>
          </w:tcPr>
          <w:p w14:paraId="0E332020" w14:textId="77777777" w:rsidR="002B6240" w:rsidRPr="003D08B8" w:rsidRDefault="002B6240" w:rsidP="002B6240">
            <w:pPr>
              <w:jc w:val="center"/>
              <w:rPr>
                <w:rFonts w:ascii="Arial" w:eastAsia="Times New Roman" w:hAnsi="Arial" w:cs="Arial"/>
                <w:color w:val="000000" w:themeColor="text1"/>
                <w:szCs w:val="36"/>
                <w:lang w:val="en-US"/>
              </w:rPr>
            </w:pPr>
            <w:r w:rsidRPr="003D08B8">
              <w:rPr>
                <w:rFonts w:ascii="Calibri" w:eastAsia="Times New Roman" w:hAnsi="Calibri" w:cs="Calibri"/>
                <w:bCs/>
                <w:color w:val="000000" w:themeColor="text1"/>
                <w:kern w:val="24"/>
                <w:szCs w:val="28"/>
                <w:lang w:val="en-US"/>
              </w:rPr>
              <w:t>Alternatives</w:t>
            </w:r>
          </w:p>
        </w:tc>
        <w:tc>
          <w:tcPr>
            <w:tcW w:w="887" w:type="dxa"/>
            <w:shd w:val="clear" w:color="auto" w:fill="D9D9D9" w:themeFill="background1" w:themeFillShade="D9"/>
            <w:hideMark/>
          </w:tcPr>
          <w:p w14:paraId="5A64355A" w14:textId="77777777" w:rsidR="002B6240" w:rsidRPr="003D08B8" w:rsidRDefault="002B6240" w:rsidP="002B6240">
            <w:pPr>
              <w:jc w:val="center"/>
              <w:rPr>
                <w:rFonts w:ascii="Arial" w:eastAsia="Times New Roman" w:hAnsi="Arial" w:cs="Arial"/>
                <w:color w:val="000000" w:themeColor="text1"/>
                <w:szCs w:val="36"/>
                <w:lang w:val="en-US"/>
              </w:rPr>
            </w:pPr>
            <w:r w:rsidRPr="003D08B8">
              <w:rPr>
                <w:rFonts w:ascii="Calibri" w:eastAsia="Times New Roman" w:hAnsi="Calibri" w:cs="Calibri"/>
                <w:bCs/>
                <w:color w:val="000000" w:themeColor="text1"/>
                <w:kern w:val="24"/>
                <w:szCs w:val="28"/>
                <w:lang w:val="en-US"/>
              </w:rPr>
              <w:t>K=1</w:t>
            </w:r>
          </w:p>
        </w:tc>
        <w:tc>
          <w:tcPr>
            <w:tcW w:w="887" w:type="dxa"/>
            <w:shd w:val="clear" w:color="auto" w:fill="D9D9D9" w:themeFill="background1" w:themeFillShade="D9"/>
            <w:hideMark/>
          </w:tcPr>
          <w:p w14:paraId="515FB3B5" w14:textId="77777777" w:rsidR="002B6240" w:rsidRPr="003D08B8" w:rsidRDefault="002B6240" w:rsidP="002B6240">
            <w:pPr>
              <w:jc w:val="center"/>
              <w:rPr>
                <w:rFonts w:ascii="Arial" w:eastAsia="Times New Roman" w:hAnsi="Arial" w:cs="Arial"/>
                <w:color w:val="000000" w:themeColor="text1"/>
                <w:szCs w:val="36"/>
                <w:lang w:val="en-US"/>
              </w:rPr>
            </w:pPr>
            <w:r w:rsidRPr="003D08B8">
              <w:rPr>
                <w:rFonts w:ascii="Calibri" w:eastAsia="Times New Roman" w:hAnsi="Calibri" w:cs="Calibri"/>
                <w:bCs/>
                <w:color w:val="000000" w:themeColor="text1"/>
                <w:kern w:val="24"/>
                <w:szCs w:val="28"/>
                <w:lang w:val="en-US"/>
              </w:rPr>
              <w:t>K=2</w:t>
            </w:r>
          </w:p>
        </w:tc>
        <w:tc>
          <w:tcPr>
            <w:tcW w:w="887" w:type="dxa"/>
            <w:shd w:val="clear" w:color="auto" w:fill="D9D9D9" w:themeFill="background1" w:themeFillShade="D9"/>
            <w:hideMark/>
          </w:tcPr>
          <w:p w14:paraId="5F7E03D0" w14:textId="77777777" w:rsidR="002B6240" w:rsidRPr="003D08B8" w:rsidRDefault="002B6240" w:rsidP="002B6240">
            <w:pPr>
              <w:jc w:val="center"/>
              <w:rPr>
                <w:rFonts w:ascii="Arial" w:eastAsia="Times New Roman" w:hAnsi="Arial" w:cs="Arial"/>
                <w:color w:val="000000" w:themeColor="text1"/>
                <w:szCs w:val="36"/>
                <w:lang w:val="en-US"/>
              </w:rPr>
            </w:pPr>
            <w:r w:rsidRPr="003D08B8">
              <w:rPr>
                <w:rFonts w:ascii="Calibri" w:eastAsia="Times New Roman" w:hAnsi="Calibri" w:cs="Calibri"/>
                <w:bCs/>
                <w:color w:val="000000" w:themeColor="text1"/>
                <w:kern w:val="24"/>
                <w:szCs w:val="28"/>
                <w:lang w:val="en-US"/>
              </w:rPr>
              <w:t>K=4</w:t>
            </w:r>
          </w:p>
        </w:tc>
        <w:tc>
          <w:tcPr>
            <w:tcW w:w="887" w:type="dxa"/>
            <w:shd w:val="clear" w:color="auto" w:fill="D9D9D9" w:themeFill="background1" w:themeFillShade="D9"/>
          </w:tcPr>
          <w:p w14:paraId="1A4E186E" w14:textId="57C542E0" w:rsidR="002B6240" w:rsidRPr="006909D5" w:rsidRDefault="002B6240" w:rsidP="002B6240">
            <w:pPr>
              <w:jc w:val="center"/>
              <w:rPr>
                <w:rFonts w:ascii="Calibri" w:eastAsia="Times New Roman" w:hAnsi="Calibri" w:cs="Calibri"/>
                <w:bCs/>
                <w:kern w:val="24"/>
                <w:szCs w:val="28"/>
                <w:lang w:val="en-US"/>
              </w:rPr>
            </w:pPr>
            <w:r w:rsidRPr="006909D5">
              <w:rPr>
                <w:rFonts w:ascii="Calibri" w:eastAsia="Times New Roman" w:hAnsi="Calibri" w:cs="Calibri"/>
                <w:bCs/>
                <w:kern w:val="24"/>
                <w:szCs w:val="28"/>
                <w:lang w:val="en-US"/>
              </w:rPr>
              <w:t>K=8</w:t>
            </w:r>
          </w:p>
        </w:tc>
        <w:tc>
          <w:tcPr>
            <w:tcW w:w="887" w:type="dxa"/>
            <w:shd w:val="clear" w:color="auto" w:fill="D9D9D9" w:themeFill="background1" w:themeFillShade="D9"/>
          </w:tcPr>
          <w:p w14:paraId="17FB3009" w14:textId="7A60183A" w:rsidR="002B6240" w:rsidRPr="006909D5" w:rsidRDefault="002B6240" w:rsidP="002B6240">
            <w:pPr>
              <w:jc w:val="center"/>
              <w:rPr>
                <w:rFonts w:ascii="Calibri" w:eastAsia="Times New Roman" w:hAnsi="Calibri" w:cs="Calibri"/>
                <w:bCs/>
                <w:kern w:val="24"/>
                <w:szCs w:val="28"/>
                <w:lang w:val="en-US"/>
              </w:rPr>
            </w:pPr>
            <w:r w:rsidRPr="006909D5">
              <w:rPr>
                <w:rFonts w:ascii="Calibri" w:eastAsia="Times New Roman" w:hAnsi="Calibri" w:cs="Calibri"/>
                <w:bCs/>
                <w:kern w:val="24"/>
                <w:szCs w:val="28"/>
                <w:lang w:val="en-US"/>
              </w:rPr>
              <w:t>K=16</w:t>
            </w:r>
          </w:p>
        </w:tc>
      </w:tr>
      <w:tr w:rsidR="002B6240" w:rsidRPr="003D08B8" w14:paraId="4A535480" w14:textId="1A6E8EE1" w:rsidTr="00AB5580">
        <w:trPr>
          <w:trHeight w:val="20"/>
          <w:jc w:val="center"/>
        </w:trPr>
        <w:tc>
          <w:tcPr>
            <w:tcW w:w="810" w:type="dxa"/>
            <w:vMerge w:val="restart"/>
            <w:hideMark/>
          </w:tcPr>
          <w:p w14:paraId="456F0584" w14:textId="674B3E0B" w:rsidR="002B6240" w:rsidRPr="003D08B8" w:rsidRDefault="002B6240" w:rsidP="002B6240">
            <w:pPr>
              <w:jc w:val="center"/>
              <w:rPr>
                <w:rFonts w:ascii="Arial" w:eastAsia="Times New Roman" w:hAnsi="Arial" w:cs="Arial"/>
                <w:szCs w:val="36"/>
                <w:lang w:val="en-US"/>
              </w:rPr>
            </w:pPr>
            <w:r w:rsidRPr="003D08B8">
              <w:rPr>
                <w:rFonts w:ascii="Calibri" w:eastAsia="Times New Roman" w:hAnsi="Calibri" w:cs="Calibri"/>
                <w:color w:val="000000"/>
                <w:kern w:val="24"/>
                <w:szCs w:val="28"/>
                <w:lang w:val="en-US"/>
              </w:rPr>
              <w:t>Alt1</w:t>
            </w:r>
          </w:p>
        </w:tc>
        <w:tc>
          <w:tcPr>
            <w:tcW w:w="1712" w:type="dxa"/>
            <w:hideMark/>
          </w:tcPr>
          <w:p w14:paraId="4F33774A" w14:textId="77777777" w:rsidR="002B6240" w:rsidRPr="003D08B8" w:rsidRDefault="002B6240" w:rsidP="002B6240">
            <w:pPr>
              <w:jc w:val="center"/>
              <w:rPr>
                <w:rFonts w:ascii="Arial" w:eastAsia="Times New Roman" w:hAnsi="Arial" w:cs="Arial"/>
                <w:szCs w:val="36"/>
                <w:lang w:val="en-US"/>
              </w:rPr>
            </w:pPr>
            <w:r w:rsidRPr="003D08B8">
              <w:rPr>
                <w:rFonts w:ascii="Calibri" w:eastAsia="Times New Roman" w:hAnsi="Calibri" w:cs="Calibri"/>
                <w:color w:val="000000"/>
                <w:kern w:val="24"/>
                <w:szCs w:val="28"/>
                <w:lang w:val="en-US"/>
              </w:rPr>
              <w:t>PDCCH based</w:t>
            </w:r>
          </w:p>
        </w:tc>
        <w:tc>
          <w:tcPr>
            <w:tcW w:w="887" w:type="dxa"/>
            <w:hideMark/>
          </w:tcPr>
          <w:p w14:paraId="04742E0C" w14:textId="52BE3BD2" w:rsidR="002B6240" w:rsidRPr="003D08B8" w:rsidRDefault="00732FF8" w:rsidP="002B6240">
            <w:pPr>
              <w:jc w:val="center"/>
              <w:rPr>
                <w:rFonts w:ascii="Arial" w:eastAsia="Times New Roman" w:hAnsi="Arial" w:cs="Arial"/>
                <w:szCs w:val="36"/>
                <w:lang w:val="en-US"/>
              </w:rPr>
            </w:pPr>
            <w:r w:rsidRPr="00732FF8">
              <w:rPr>
                <w:rFonts w:ascii="Calibri" w:eastAsia="Times New Roman" w:hAnsi="Calibri" w:cs="Calibri"/>
                <w:color w:val="000000"/>
                <w:kern w:val="24"/>
                <w:szCs w:val="28"/>
                <w:lang w:val="en-US"/>
              </w:rPr>
              <w:t>0.90</w:t>
            </w:r>
            <w:r w:rsidR="002B6240" w:rsidRPr="003D08B8">
              <w:rPr>
                <w:rFonts w:ascii="Calibri" w:eastAsia="Times New Roman" w:hAnsi="Calibri" w:cs="Calibri"/>
                <w:color w:val="000000"/>
                <w:kern w:val="24"/>
                <w:szCs w:val="28"/>
                <w:lang w:val="en-US"/>
              </w:rPr>
              <w:t>%</w:t>
            </w:r>
          </w:p>
        </w:tc>
        <w:tc>
          <w:tcPr>
            <w:tcW w:w="887" w:type="dxa"/>
            <w:hideMark/>
          </w:tcPr>
          <w:p w14:paraId="781745DE" w14:textId="1A912755" w:rsidR="002B6240" w:rsidRPr="003D08B8" w:rsidRDefault="00732FF8" w:rsidP="002B6240">
            <w:pPr>
              <w:jc w:val="center"/>
              <w:rPr>
                <w:rFonts w:ascii="Arial" w:eastAsia="Times New Roman" w:hAnsi="Arial" w:cs="Arial"/>
                <w:szCs w:val="36"/>
                <w:lang w:val="en-US"/>
              </w:rPr>
            </w:pPr>
            <w:r w:rsidRPr="00732FF8">
              <w:rPr>
                <w:rFonts w:ascii="Calibri" w:eastAsia="Times New Roman" w:hAnsi="Calibri" w:cs="Calibri"/>
                <w:color w:val="000000"/>
                <w:kern w:val="24"/>
                <w:szCs w:val="28"/>
                <w:lang w:val="en-US"/>
              </w:rPr>
              <w:t>3.36</w:t>
            </w:r>
            <w:r w:rsidR="002B6240" w:rsidRPr="003D08B8">
              <w:rPr>
                <w:rFonts w:ascii="Calibri" w:eastAsia="Times New Roman" w:hAnsi="Calibri" w:cs="Calibri"/>
                <w:color w:val="000000"/>
                <w:kern w:val="24"/>
                <w:szCs w:val="28"/>
                <w:lang w:val="en-US"/>
              </w:rPr>
              <w:t>%</w:t>
            </w:r>
          </w:p>
        </w:tc>
        <w:tc>
          <w:tcPr>
            <w:tcW w:w="887" w:type="dxa"/>
            <w:hideMark/>
          </w:tcPr>
          <w:p w14:paraId="2FE048BD" w14:textId="1461B65C" w:rsidR="002B6240" w:rsidRPr="003D08B8" w:rsidRDefault="00732FF8" w:rsidP="002B6240">
            <w:pPr>
              <w:jc w:val="center"/>
              <w:rPr>
                <w:rFonts w:ascii="Arial" w:eastAsia="Times New Roman" w:hAnsi="Arial" w:cs="Arial"/>
                <w:szCs w:val="36"/>
                <w:lang w:val="en-US"/>
              </w:rPr>
            </w:pPr>
            <w:r>
              <w:rPr>
                <w:rFonts w:ascii="Calibri" w:eastAsia="Times New Roman" w:hAnsi="Calibri" w:cs="Calibri"/>
                <w:color w:val="000000"/>
                <w:kern w:val="24"/>
                <w:szCs w:val="28"/>
                <w:lang w:val="en-US"/>
              </w:rPr>
              <w:t>4.75</w:t>
            </w:r>
            <w:r w:rsidR="002B6240" w:rsidRPr="003D08B8">
              <w:rPr>
                <w:rFonts w:ascii="Calibri" w:eastAsia="Times New Roman" w:hAnsi="Calibri" w:cs="Calibri"/>
                <w:color w:val="000000"/>
                <w:kern w:val="24"/>
                <w:szCs w:val="28"/>
                <w:lang w:val="en-US"/>
              </w:rPr>
              <w:t>%</w:t>
            </w:r>
          </w:p>
        </w:tc>
        <w:tc>
          <w:tcPr>
            <w:tcW w:w="887" w:type="dxa"/>
          </w:tcPr>
          <w:p w14:paraId="053E1160" w14:textId="1CDB6AE3" w:rsidR="002B6240" w:rsidRPr="003D08B8" w:rsidRDefault="00732FF8" w:rsidP="002B6240">
            <w:pPr>
              <w:jc w:val="center"/>
              <w:rPr>
                <w:rFonts w:ascii="Calibri" w:eastAsia="Times New Roman" w:hAnsi="Calibri" w:cs="Calibri"/>
                <w:color w:val="000000"/>
                <w:kern w:val="24"/>
                <w:szCs w:val="28"/>
                <w:lang w:val="en-US"/>
              </w:rPr>
            </w:pPr>
            <w:r w:rsidRPr="00732FF8">
              <w:rPr>
                <w:rFonts w:ascii="Calibri" w:eastAsia="Times New Roman" w:hAnsi="Calibri" w:cs="Calibri"/>
                <w:color w:val="000000"/>
                <w:kern w:val="24"/>
                <w:szCs w:val="28"/>
                <w:lang w:val="en-US"/>
              </w:rPr>
              <w:t>5.48</w:t>
            </w:r>
            <w:r w:rsidR="003D56D6">
              <w:rPr>
                <w:rFonts w:ascii="Calibri" w:eastAsia="Times New Roman" w:hAnsi="Calibri" w:cs="Calibri"/>
                <w:color w:val="000000"/>
                <w:kern w:val="24"/>
                <w:szCs w:val="28"/>
                <w:lang w:val="en-US"/>
              </w:rPr>
              <w:t>%</w:t>
            </w:r>
          </w:p>
        </w:tc>
        <w:tc>
          <w:tcPr>
            <w:tcW w:w="887" w:type="dxa"/>
          </w:tcPr>
          <w:p w14:paraId="1E6C1DC4" w14:textId="54A65BAB" w:rsidR="002B6240" w:rsidRPr="003D08B8" w:rsidRDefault="00732FF8" w:rsidP="002B6240">
            <w:pPr>
              <w:jc w:val="center"/>
              <w:rPr>
                <w:rFonts w:ascii="Calibri" w:eastAsia="Times New Roman" w:hAnsi="Calibri" w:cs="Calibri"/>
                <w:color w:val="000000"/>
                <w:kern w:val="24"/>
                <w:szCs w:val="28"/>
                <w:lang w:val="en-US"/>
              </w:rPr>
            </w:pPr>
            <w:r w:rsidRPr="00732FF8">
              <w:rPr>
                <w:rFonts w:ascii="Calibri" w:eastAsia="Times New Roman" w:hAnsi="Calibri" w:cs="Calibri"/>
                <w:color w:val="000000"/>
                <w:kern w:val="24"/>
                <w:szCs w:val="28"/>
                <w:lang w:val="en-US"/>
              </w:rPr>
              <w:t>5.86</w:t>
            </w:r>
            <w:r w:rsidR="003D56D6">
              <w:rPr>
                <w:rFonts w:ascii="Calibri" w:eastAsia="Times New Roman" w:hAnsi="Calibri" w:cs="Calibri"/>
                <w:color w:val="000000"/>
                <w:kern w:val="24"/>
                <w:szCs w:val="28"/>
                <w:lang w:val="en-US"/>
              </w:rPr>
              <w:t>%</w:t>
            </w:r>
          </w:p>
        </w:tc>
      </w:tr>
      <w:tr w:rsidR="002B6240" w:rsidRPr="003D08B8" w14:paraId="0C6A98F4" w14:textId="34BE9B61" w:rsidTr="00AB5580">
        <w:trPr>
          <w:trHeight w:val="20"/>
          <w:jc w:val="center"/>
        </w:trPr>
        <w:tc>
          <w:tcPr>
            <w:tcW w:w="810" w:type="dxa"/>
            <w:vMerge/>
            <w:hideMark/>
          </w:tcPr>
          <w:p w14:paraId="79DD842B" w14:textId="77777777" w:rsidR="002B6240" w:rsidRPr="003D08B8" w:rsidRDefault="002B6240" w:rsidP="002B6240">
            <w:pPr>
              <w:jc w:val="center"/>
              <w:rPr>
                <w:rFonts w:ascii="Arial" w:eastAsia="Times New Roman" w:hAnsi="Arial" w:cs="Arial"/>
                <w:szCs w:val="36"/>
                <w:lang w:val="en-US"/>
              </w:rPr>
            </w:pPr>
          </w:p>
        </w:tc>
        <w:tc>
          <w:tcPr>
            <w:tcW w:w="1712" w:type="dxa"/>
            <w:hideMark/>
          </w:tcPr>
          <w:p w14:paraId="42246560" w14:textId="6EBF35D4" w:rsidR="002B6240" w:rsidRPr="003D08B8" w:rsidRDefault="003D56D6" w:rsidP="002B6240">
            <w:pPr>
              <w:jc w:val="center"/>
              <w:rPr>
                <w:rFonts w:ascii="Arial" w:eastAsia="Times New Roman" w:hAnsi="Arial" w:cs="Arial"/>
                <w:szCs w:val="36"/>
                <w:lang w:val="en-US"/>
              </w:rPr>
            </w:pPr>
            <w:r>
              <w:rPr>
                <w:rFonts w:ascii="Calibri" w:eastAsia="Times New Roman" w:hAnsi="Calibri" w:cs="Calibri"/>
                <w:color w:val="000000"/>
                <w:kern w:val="24"/>
                <w:szCs w:val="28"/>
                <w:lang w:val="en-US"/>
              </w:rPr>
              <w:t>sequence-</w:t>
            </w:r>
            <w:r w:rsidR="002B6240" w:rsidRPr="003D08B8">
              <w:rPr>
                <w:rFonts w:ascii="Calibri" w:eastAsia="Times New Roman" w:hAnsi="Calibri" w:cs="Calibri"/>
                <w:color w:val="000000"/>
                <w:kern w:val="24"/>
                <w:szCs w:val="28"/>
                <w:lang w:val="en-US"/>
              </w:rPr>
              <w:t>based</w:t>
            </w:r>
          </w:p>
        </w:tc>
        <w:tc>
          <w:tcPr>
            <w:tcW w:w="887" w:type="dxa"/>
            <w:hideMark/>
          </w:tcPr>
          <w:p w14:paraId="0951E22E" w14:textId="692416D7" w:rsidR="002B6240" w:rsidRPr="003D08B8" w:rsidRDefault="00732FF8" w:rsidP="002B6240">
            <w:pPr>
              <w:jc w:val="center"/>
              <w:rPr>
                <w:rFonts w:ascii="Arial" w:eastAsia="Times New Roman" w:hAnsi="Arial" w:cs="Arial"/>
                <w:szCs w:val="36"/>
                <w:lang w:val="en-US"/>
              </w:rPr>
            </w:pPr>
            <w:r>
              <w:rPr>
                <w:rFonts w:ascii="Calibri" w:eastAsia="Times New Roman" w:hAnsi="Calibri" w:cs="Calibri"/>
                <w:color w:val="000000"/>
                <w:kern w:val="24"/>
                <w:szCs w:val="28"/>
                <w:lang w:val="en-US"/>
              </w:rPr>
              <w:t>6.03</w:t>
            </w:r>
            <w:r w:rsidR="003D56D6">
              <w:rPr>
                <w:rFonts w:ascii="Calibri" w:eastAsia="Times New Roman" w:hAnsi="Calibri" w:cs="Calibri"/>
                <w:color w:val="000000"/>
                <w:kern w:val="24"/>
                <w:szCs w:val="28"/>
                <w:lang w:val="en-US"/>
              </w:rPr>
              <w:t>%</w:t>
            </w:r>
          </w:p>
        </w:tc>
        <w:tc>
          <w:tcPr>
            <w:tcW w:w="887" w:type="dxa"/>
            <w:hideMark/>
          </w:tcPr>
          <w:p w14:paraId="255EAB12" w14:textId="4BEDC38B" w:rsidR="002B6240" w:rsidRPr="003D08B8" w:rsidRDefault="00732FF8" w:rsidP="002B6240">
            <w:pPr>
              <w:jc w:val="center"/>
              <w:rPr>
                <w:rFonts w:ascii="Arial" w:eastAsia="Times New Roman" w:hAnsi="Arial" w:cs="Arial"/>
                <w:szCs w:val="36"/>
                <w:lang w:val="en-US"/>
              </w:rPr>
            </w:pPr>
            <w:r>
              <w:rPr>
                <w:rFonts w:ascii="Calibri" w:eastAsia="Times New Roman" w:hAnsi="Calibri" w:cs="Calibri"/>
                <w:color w:val="000000"/>
                <w:kern w:val="24"/>
                <w:szCs w:val="28"/>
                <w:lang w:val="en-US"/>
              </w:rPr>
              <w:t>8.49</w:t>
            </w:r>
            <w:r w:rsidR="003D56D6">
              <w:rPr>
                <w:rFonts w:ascii="Calibri" w:eastAsia="Times New Roman" w:hAnsi="Calibri" w:cs="Calibri"/>
                <w:color w:val="000000"/>
                <w:kern w:val="24"/>
                <w:szCs w:val="28"/>
                <w:lang w:val="en-US"/>
              </w:rPr>
              <w:t>%</w:t>
            </w:r>
          </w:p>
        </w:tc>
        <w:tc>
          <w:tcPr>
            <w:tcW w:w="887" w:type="dxa"/>
            <w:hideMark/>
          </w:tcPr>
          <w:p w14:paraId="3BD59965" w14:textId="6C161D8A" w:rsidR="002B6240" w:rsidRPr="003D08B8" w:rsidRDefault="00732FF8" w:rsidP="002B6240">
            <w:pPr>
              <w:jc w:val="center"/>
              <w:rPr>
                <w:rFonts w:ascii="Arial" w:eastAsia="Times New Roman" w:hAnsi="Arial" w:cs="Arial"/>
                <w:szCs w:val="36"/>
                <w:lang w:val="en-US"/>
              </w:rPr>
            </w:pPr>
            <w:r w:rsidRPr="00732FF8">
              <w:rPr>
                <w:rFonts w:ascii="Calibri" w:eastAsia="Times New Roman" w:hAnsi="Calibri" w:cs="Calibri"/>
                <w:color w:val="000000"/>
                <w:kern w:val="24"/>
                <w:szCs w:val="28"/>
                <w:lang w:val="en-US"/>
              </w:rPr>
              <w:t>9.87</w:t>
            </w:r>
            <w:r w:rsidR="002B6240" w:rsidRPr="003D08B8">
              <w:rPr>
                <w:rFonts w:ascii="Calibri" w:eastAsia="Times New Roman" w:hAnsi="Calibri" w:cs="Calibri"/>
                <w:color w:val="000000"/>
                <w:kern w:val="24"/>
                <w:szCs w:val="28"/>
                <w:lang w:val="en-US"/>
              </w:rPr>
              <w:t>%</w:t>
            </w:r>
          </w:p>
        </w:tc>
        <w:tc>
          <w:tcPr>
            <w:tcW w:w="887" w:type="dxa"/>
          </w:tcPr>
          <w:p w14:paraId="175E324D" w14:textId="080A0054" w:rsidR="002B6240" w:rsidRPr="003D08B8" w:rsidRDefault="00732FF8" w:rsidP="002B6240">
            <w:pPr>
              <w:jc w:val="center"/>
              <w:rPr>
                <w:rFonts w:ascii="Calibri" w:eastAsia="Times New Roman" w:hAnsi="Calibri" w:cs="Calibri"/>
                <w:color w:val="000000"/>
                <w:kern w:val="24"/>
                <w:szCs w:val="28"/>
                <w:lang w:val="en-US"/>
              </w:rPr>
            </w:pPr>
            <w:r>
              <w:rPr>
                <w:rFonts w:ascii="Calibri" w:eastAsia="Times New Roman" w:hAnsi="Calibri" w:cs="Calibri"/>
                <w:color w:val="000000"/>
                <w:kern w:val="24"/>
                <w:szCs w:val="28"/>
                <w:lang w:val="en-US"/>
              </w:rPr>
              <w:t>10.61</w:t>
            </w:r>
            <w:r w:rsidR="003D56D6">
              <w:rPr>
                <w:rFonts w:ascii="Calibri" w:eastAsia="Times New Roman" w:hAnsi="Calibri" w:cs="Calibri"/>
                <w:color w:val="000000"/>
                <w:kern w:val="24"/>
                <w:szCs w:val="28"/>
                <w:lang w:val="en-US"/>
              </w:rPr>
              <w:t>%</w:t>
            </w:r>
          </w:p>
        </w:tc>
        <w:tc>
          <w:tcPr>
            <w:tcW w:w="887" w:type="dxa"/>
          </w:tcPr>
          <w:p w14:paraId="0F5BB467" w14:textId="26E73FC1" w:rsidR="002B6240" w:rsidRPr="003D08B8" w:rsidRDefault="00732FF8" w:rsidP="002B6240">
            <w:pPr>
              <w:jc w:val="center"/>
              <w:rPr>
                <w:rFonts w:ascii="Calibri" w:eastAsia="Times New Roman" w:hAnsi="Calibri" w:cs="Calibri"/>
                <w:color w:val="000000"/>
                <w:kern w:val="24"/>
                <w:szCs w:val="28"/>
                <w:lang w:val="en-US"/>
              </w:rPr>
            </w:pPr>
            <w:r>
              <w:rPr>
                <w:rFonts w:ascii="Calibri" w:eastAsia="Times New Roman" w:hAnsi="Calibri" w:cs="Calibri"/>
                <w:color w:val="000000"/>
                <w:kern w:val="24"/>
                <w:szCs w:val="28"/>
                <w:lang w:val="en-US"/>
              </w:rPr>
              <w:t>10.99</w:t>
            </w:r>
            <w:r w:rsidR="003D56D6">
              <w:rPr>
                <w:rFonts w:ascii="Calibri" w:eastAsia="Times New Roman" w:hAnsi="Calibri" w:cs="Calibri"/>
                <w:color w:val="000000"/>
                <w:kern w:val="24"/>
                <w:szCs w:val="28"/>
                <w:lang w:val="en-US"/>
              </w:rPr>
              <w:t>%</w:t>
            </w:r>
          </w:p>
        </w:tc>
      </w:tr>
      <w:tr w:rsidR="002B6240" w:rsidRPr="003D08B8" w14:paraId="10E06FCD" w14:textId="4C2496EE" w:rsidTr="00AB5580">
        <w:trPr>
          <w:trHeight w:val="24"/>
          <w:jc w:val="center"/>
        </w:trPr>
        <w:tc>
          <w:tcPr>
            <w:tcW w:w="2522" w:type="dxa"/>
            <w:gridSpan w:val="2"/>
            <w:hideMark/>
          </w:tcPr>
          <w:p w14:paraId="707A7346" w14:textId="34D4D384" w:rsidR="002B6240" w:rsidRPr="003D08B8" w:rsidRDefault="002B6240" w:rsidP="002B6240">
            <w:pPr>
              <w:jc w:val="center"/>
              <w:rPr>
                <w:rFonts w:ascii="Arial" w:eastAsia="Times New Roman" w:hAnsi="Arial" w:cs="Arial"/>
                <w:szCs w:val="36"/>
                <w:lang w:val="en-US"/>
              </w:rPr>
            </w:pPr>
            <w:r w:rsidRPr="003D08B8">
              <w:rPr>
                <w:rFonts w:ascii="Calibri" w:eastAsia="Times New Roman" w:hAnsi="Calibri" w:cs="Calibri"/>
                <w:color w:val="000000"/>
                <w:kern w:val="24"/>
                <w:szCs w:val="28"/>
                <w:lang w:val="en-US"/>
              </w:rPr>
              <w:t>Alt2</w:t>
            </w:r>
          </w:p>
        </w:tc>
        <w:tc>
          <w:tcPr>
            <w:tcW w:w="887" w:type="dxa"/>
            <w:hideMark/>
          </w:tcPr>
          <w:p w14:paraId="24A52BD5" w14:textId="77777777" w:rsidR="002B6240" w:rsidRPr="003D08B8" w:rsidRDefault="002B6240" w:rsidP="002B6240">
            <w:pPr>
              <w:jc w:val="center"/>
              <w:rPr>
                <w:rFonts w:ascii="Arial" w:eastAsia="Times New Roman" w:hAnsi="Arial" w:cs="Arial"/>
                <w:szCs w:val="36"/>
                <w:lang w:val="en-US"/>
              </w:rPr>
            </w:pPr>
            <w:r w:rsidRPr="003D08B8">
              <w:rPr>
                <w:rFonts w:ascii="Calibri" w:eastAsia="Times New Roman" w:hAnsi="Calibri" w:cs="Calibri"/>
                <w:color w:val="000000"/>
                <w:kern w:val="24"/>
                <w:szCs w:val="28"/>
                <w:lang w:val="en-US"/>
              </w:rPr>
              <w:t>0%</w:t>
            </w:r>
          </w:p>
        </w:tc>
        <w:tc>
          <w:tcPr>
            <w:tcW w:w="887" w:type="dxa"/>
            <w:hideMark/>
          </w:tcPr>
          <w:p w14:paraId="6F8F5754" w14:textId="53E6E686" w:rsidR="002B6240" w:rsidRPr="003D08B8" w:rsidRDefault="00732FF8" w:rsidP="002B6240">
            <w:pPr>
              <w:jc w:val="center"/>
              <w:rPr>
                <w:rFonts w:ascii="Arial" w:eastAsia="Times New Roman" w:hAnsi="Arial" w:cs="Arial"/>
                <w:szCs w:val="36"/>
                <w:lang w:val="en-US"/>
              </w:rPr>
            </w:pPr>
            <w:r>
              <w:rPr>
                <w:rFonts w:ascii="Calibri" w:eastAsia="Times New Roman" w:hAnsi="Calibri" w:cs="Calibri"/>
                <w:color w:val="000000"/>
                <w:kern w:val="24"/>
                <w:szCs w:val="28"/>
                <w:lang w:val="en-US"/>
              </w:rPr>
              <w:t>1.45</w:t>
            </w:r>
            <w:r w:rsidR="002B6240" w:rsidRPr="003D08B8">
              <w:rPr>
                <w:rFonts w:ascii="Calibri" w:eastAsia="Times New Roman" w:hAnsi="Calibri" w:cs="Calibri"/>
                <w:color w:val="000000"/>
                <w:kern w:val="24"/>
                <w:szCs w:val="28"/>
                <w:lang w:val="en-US"/>
              </w:rPr>
              <w:t>%</w:t>
            </w:r>
          </w:p>
        </w:tc>
        <w:tc>
          <w:tcPr>
            <w:tcW w:w="887" w:type="dxa"/>
            <w:hideMark/>
          </w:tcPr>
          <w:p w14:paraId="69162042" w14:textId="732F1723" w:rsidR="002B6240" w:rsidRPr="003D08B8" w:rsidRDefault="00732FF8" w:rsidP="002B6240">
            <w:pPr>
              <w:jc w:val="center"/>
              <w:rPr>
                <w:rFonts w:ascii="Arial" w:eastAsia="Times New Roman" w:hAnsi="Arial" w:cs="Arial"/>
                <w:szCs w:val="36"/>
                <w:lang w:val="en-US"/>
              </w:rPr>
            </w:pPr>
            <w:r w:rsidRPr="00732FF8">
              <w:rPr>
                <w:rFonts w:ascii="Calibri" w:eastAsia="Times New Roman" w:hAnsi="Calibri" w:cs="Calibri"/>
                <w:color w:val="000000"/>
                <w:kern w:val="24"/>
                <w:szCs w:val="28"/>
                <w:lang w:val="en-US"/>
              </w:rPr>
              <w:t>2.26</w:t>
            </w:r>
            <w:r w:rsidR="002B6240" w:rsidRPr="003D08B8">
              <w:rPr>
                <w:rFonts w:ascii="Calibri" w:eastAsia="Times New Roman" w:hAnsi="Calibri" w:cs="Calibri"/>
                <w:color w:val="000000"/>
                <w:kern w:val="24"/>
                <w:szCs w:val="28"/>
                <w:lang w:val="en-US"/>
              </w:rPr>
              <w:t>%</w:t>
            </w:r>
          </w:p>
        </w:tc>
        <w:tc>
          <w:tcPr>
            <w:tcW w:w="887" w:type="dxa"/>
          </w:tcPr>
          <w:p w14:paraId="420C8815" w14:textId="78206301" w:rsidR="002B6240" w:rsidRPr="003D08B8" w:rsidRDefault="00732FF8" w:rsidP="002B6240">
            <w:pPr>
              <w:jc w:val="center"/>
              <w:rPr>
                <w:rFonts w:ascii="Calibri" w:eastAsia="Times New Roman" w:hAnsi="Calibri" w:cs="Calibri"/>
                <w:color w:val="000000"/>
                <w:kern w:val="24"/>
                <w:szCs w:val="28"/>
                <w:lang w:val="en-US"/>
              </w:rPr>
            </w:pPr>
            <w:r w:rsidRPr="00732FF8">
              <w:rPr>
                <w:rFonts w:ascii="Calibri" w:eastAsia="Times New Roman" w:hAnsi="Calibri" w:cs="Calibri"/>
                <w:color w:val="000000"/>
                <w:kern w:val="24"/>
                <w:szCs w:val="28"/>
                <w:lang w:val="en-US"/>
              </w:rPr>
              <w:t>2.69</w:t>
            </w:r>
            <w:r w:rsidR="003D56D6">
              <w:rPr>
                <w:rFonts w:ascii="Calibri" w:eastAsia="Times New Roman" w:hAnsi="Calibri" w:cs="Calibri"/>
                <w:color w:val="000000"/>
                <w:kern w:val="24"/>
                <w:szCs w:val="28"/>
                <w:lang w:val="en-US"/>
              </w:rPr>
              <w:t>%</w:t>
            </w:r>
          </w:p>
        </w:tc>
        <w:tc>
          <w:tcPr>
            <w:tcW w:w="887" w:type="dxa"/>
          </w:tcPr>
          <w:p w14:paraId="32BEF530" w14:textId="1DC218D3" w:rsidR="002B6240" w:rsidRPr="003D08B8" w:rsidRDefault="00732FF8" w:rsidP="002B6240">
            <w:pPr>
              <w:jc w:val="center"/>
              <w:rPr>
                <w:rFonts w:ascii="Calibri" w:eastAsia="Times New Roman" w:hAnsi="Calibri" w:cs="Calibri"/>
                <w:color w:val="000000"/>
                <w:kern w:val="24"/>
                <w:szCs w:val="28"/>
                <w:lang w:val="en-US"/>
              </w:rPr>
            </w:pPr>
            <w:r>
              <w:rPr>
                <w:rFonts w:ascii="Calibri" w:eastAsia="Times New Roman" w:hAnsi="Calibri" w:cs="Calibri"/>
                <w:color w:val="000000"/>
                <w:kern w:val="24"/>
                <w:szCs w:val="28"/>
                <w:lang w:val="en-US"/>
              </w:rPr>
              <w:t>2.92</w:t>
            </w:r>
            <w:r w:rsidR="003D56D6">
              <w:rPr>
                <w:rFonts w:ascii="Calibri" w:eastAsia="Times New Roman" w:hAnsi="Calibri" w:cs="Calibri"/>
                <w:color w:val="000000"/>
                <w:kern w:val="24"/>
                <w:szCs w:val="28"/>
                <w:lang w:val="en-US"/>
              </w:rPr>
              <w:t>%</w:t>
            </w:r>
          </w:p>
        </w:tc>
      </w:tr>
      <w:tr w:rsidR="00732FF8" w:rsidRPr="003D08B8" w14:paraId="76E50509" w14:textId="62D10C46" w:rsidTr="00AB5580">
        <w:trPr>
          <w:trHeight w:val="24"/>
          <w:jc w:val="center"/>
        </w:trPr>
        <w:tc>
          <w:tcPr>
            <w:tcW w:w="2522" w:type="dxa"/>
            <w:gridSpan w:val="2"/>
            <w:hideMark/>
          </w:tcPr>
          <w:p w14:paraId="0D2DCD90" w14:textId="77777777" w:rsidR="00732FF8" w:rsidRPr="003D08B8" w:rsidRDefault="00732FF8" w:rsidP="00732FF8">
            <w:pPr>
              <w:jc w:val="center"/>
              <w:rPr>
                <w:rFonts w:ascii="Arial" w:eastAsia="Times New Roman" w:hAnsi="Arial" w:cs="Arial"/>
                <w:szCs w:val="36"/>
                <w:lang w:val="en-US"/>
              </w:rPr>
            </w:pPr>
            <w:r w:rsidRPr="003D08B8">
              <w:rPr>
                <w:rFonts w:ascii="Calibri" w:eastAsia="Times New Roman" w:hAnsi="Calibri" w:cs="Calibri"/>
                <w:color w:val="000000"/>
                <w:kern w:val="24"/>
                <w:szCs w:val="28"/>
                <w:lang w:val="en-US"/>
              </w:rPr>
              <w:t>Alt3</w:t>
            </w:r>
          </w:p>
        </w:tc>
        <w:tc>
          <w:tcPr>
            <w:tcW w:w="887" w:type="dxa"/>
            <w:hideMark/>
          </w:tcPr>
          <w:p w14:paraId="3133C8BB" w14:textId="7127C886" w:rsidR="00732FF8" w:rsidRPr="003D08B8" w:rsidRDefault="00732FF8" w:rsidP="00732FF8">
            <w:pPr>
              <w:jc w:val="center"/>
              <w:rPr>
                <w:rFonts w:ascii="Arial" w:eastAsia="Times New Roman" w:hAnsi="Arial" w:cs="Arial"/>
                <w:szCs w:val="36"/>
                <w:lang w:val="en-US"/>
              </w:rPr>
            </w:pPr>
            <w:r w:rsidRPr="003D08B8">
              <w:rPr>
                <w:rFonts w:ascii="Calibri" w:eastAsia="Times New Roman" w:hAnsi="Calibri" w:cs="Calibri"/>
                <w:color w:val="000000"/>
                <w:kern w:val="24"/>
                <w:szCs w:val="28"/>
                <w:lang w:val="en-US"/>
              </w:rPr>
              <w:t>0%</w:t>
            </w:r>
          </w:p>
        </w:tc>
        <w:tc>
          <w:tcPr>
            <w:tcW w:w="887" w:type="dxa"/>
            <w:hideMark/>
          </w:tcPr>
          <w:p w14:paraId="2AA88959" w14:textId="4D76A2C7" w:rsidR="00732FF8" w:rsidRPr="003D08B8" w:rsidRDefault="00732FF8" w:rsidP="00732FF8">
            <w:pPr>
              <w:jc w:val="center"/>
              <w:rPr>
                <w:rFonts w:ascii="Arial" w:eastAsia="Times New Roman" w:hAnsi="Arial" w:cs="Arial"/>
                <w:szCs w:val="36"/>
                <w:lang w:val="en-US"/>
              </w:rPr>
            </w:pPr>
            <w:r>
              <w:rPr>
                <w:rFonts w:ascii="Calibri" w:eastAsia="Times New Roman" w:hAnsi="Calibri" w:cs="Calibri"/>
                <w:color w:val="000000"/>
                <w:kern w:val="24"/>
                <w:szCs w:val="28"/>
                <w:lang w:val="en-US"/>
              </w:rPr>
              <w:t>1.45</w:t>
            </w:r>
            <w:r w:rsidRPr="003D08B8">
              <w:rPr>
                <w:rFonts w:ascii="Calibri" w:eastAsia="Times New Roman" w:hAnsi="Calibri" w:cs="Calibri"/>
                <w:color w:val="000000"/>
                <w:kern w:val="24"/>
                <w:szCs w:val="28"/>
                <w:lang w:val="en-US"/>
              </w:rPr>
              <w:t>%</w:t>
            </w:r>
          </w:p>
        </w:tc>
        <w:tc>
          <w:tcPr>
            <w:tcW w:w="887" w:type="dxa"/>
            <w:hideMark/>
          </w:tcPr>
          <w:p w14:paraId="1EA9E5E3" w14:textId="151BB50D" w:rsidR="00732FF8" w:rsidRPr="003D08B8" w:rsidRDefault="00732FF8" w:rsidP="00732FF8">
            <w:pPr>
              <w:jc w:val="center"/>
              <w:rPr>
                <w:rFonts w:ascii="Arial" w:eastAsia="Times New Roman" w:hAnsi="Arial" w:cs="Arial"/>
                <w:szCs w:val="36"/>
                <w:lang w:val="en-US"/>
              </w:rPr>
            </w:pPr>
            <w:r w:rsidRPr="00732FF8">
              <w:rPr>
                <w:rFonts w:ascii="Calibri" w:eastAsia="Times New Roman" w:hAnsi="Calibri" w:cs="Calibri"/>
                <w:color w:val="000000"/>
                <w:kern w:val="24"/>
                <w:szCs w:val="28"/>
                <w:lang w:val="en-US"/>
              </w:rPr>
              <w:t>2.26</w:t>
            </w:r>
            <w:r w:rsidRPr="003D08B8">
              <w:rPr>
                <w:rFonts w:ascii="Calibri" w:eastAsia="Times New Roman" w:hAnsi="Calibri" w:cs="Calibri"/>
                <w:color w:val="000000"/>
                <w:kern w:val="24"/>
                <w:szCs w:val="28"/>
                <w:lang w:val="en-US"/>
              </w:rPr>
              <w:t>%</w:t>
            </w:r>
          </w:p>
        </w:tc>
        <w:tc>
          <w:tcPr>
            <w:tcW w:w="887" w:type="dxa"/>
          </w:tcPr>
          <w:p w14:paraId="62F344AE" w14:textId="31669EEE" w:rsidR="00732FF8" w:rsidRPr="003D08B8" w:rsidRDefault="00732FF8" w:rsidP="00732FF8">
            <w:pPr>
              <w:jc w:val="center"/>
              <w:rPr>
                <w:rFonts w:ascii="Calibri" w:eastAsia="Times New Roman" w:hAnsi="Calibri" w:cs="Calibri"/>
                <w:color w:val="000000"/>
                <w:kern w:val="24"/>
                <w:szCs w:val="28"/>
                <w:lang w:val="en-US"/>
              </w:rPr>
            </w:pPr>
            <w:r w:rsidRPr="00732FF8">
              <w:rPr>
                <w:rFonts w:ascii="Calibri" w:eastAsia="Times New Roman" w:hAnsi="Calibri" w:cs="Calibri"/>
                <w:color w:val="000000"/>
                <w:kern w:val="24"/>
                <w:szCs w:val="28"/>
                <w:lang w:val="en-US"/>
              </w:rPr>
              <w:t>2.69</w:t>
            </w:r>
            <w:r>
              <w:rPr>
                <w:rFonts w:ascii="Calibri" w:eastAsia="Times New Roman" w:hAnsi="Calibri" w:cs="Calibri"/>
                <w:color w:val="000000"/>
                <w:kern w:val="24"/>
                <w:szCs w:val="28"/>
                <w:lang w:val="en-US"/>
              </w:rPr>
              <w:t>%</w:t>
            </w:r>
          </w:p>
        </w:tc>
        <w:tc>
          <w:tcPr>
            <w:tcW w:w="887" w:type="dxa"/>
          </w:tcPr>
          <w:p w14:paraId="08D0D178" w14:textId="1AC81D55" w:rsidR="00732FF8" w:rsidRPr="003D08B8" w:rsidRDefault="00732FF8" w:rsidP="00732FF8">
            <w:pPr>
              <w:jc w:val="center"/>
              <w:rPr>
                <w:rFonts w:ascii="Calibri" w:eastAsia="Times New Roman" w:hAnsi="Calibri" w:cs="Calibri"/>
                <w:color w:val="000000"/>
                <w:kern w:val="24"/>
                <w:szCs w:val="28"/>
                <w:lang w:val="en-US"/>
              </w:rPr>
            </w:pPr>
            <w:r>
              <w:rPr>
                <w:rFonts w:ascii="Calibri" w:eastAsia="Times New Roman" w:hAnsi="Calibri" w:cs="Calibri"/>
                <w:color w:val="000000"/>
                <w:kern w:val="24"/>
                <w:szCs w:val="28"/>
                <w:lang w:val="en-US"/>
              </w:rPr>
              <w:t>2.92%</w:t>
            </w:r>
          </w:p>
        </w:tc>
      </w:tr>
      <w:tr w:rsidR="00732FF8" w:rsidRPr="003D08B8" w14:paraId="203EEA3D" w14:textId="4E009B9F" w:rsidTr="00AB5580">
        <w:trPr>
          <w:trHeight w:val="24"/>
          <w:jc w:val="center"/>
        </w:trPr>
        <w:tc>
          <w:tcPr>
            <w:tcW w:w="2522" w:type="dxa"/>
            <w:gridSpan w:val="2"/>
            <w:hideMark/>
          </w:tcPr>
          <w:p w14:paraId="4AFF26BA" w14:textId="77777777" w:rsidR="00732FF8" w:rsidRPr="003D08B8" w:rsidRDefault="00732FF8" w:rsidP="00732FF8">
            <w:pPr>
              <w:jc w:val="center"/>
              <w:rPr>
                <w:rFonts w:ascii="Arial" w:eastAsia="Times New Roman" w:hAnsi="Arial" w:cs="Arial"/>
                <w:szCs w:val="36"/>
                <w:lang w:val="en-US"/>
              </w:rPr>
            </w:pPr>
            <w:r w:rsidRPr="003D08B8">
              <w:rPr>
                <w:rFonts w:ascii="Calibri" w:eastAsia="Times New Roman" w:hAnsi="Calibri" w:cs="Calibri"/>
                <w:color w:val="000000"/>
                <w:kern w:val="24"/>
                <w:szCs w:val="28"/>
                <w:lang w:val="en-US"/>
              </w:rPr>
              <w:t>Alt4</w:t>
            </w:r>
          </w:p>
        </w:tc>
        <w:tc>
          <w:tcPr>
            <w:tcW w:w="887" w:type="dxa"/>
            <w:hideMark/>
          </w:tcPr>
          <w:p w14:paraId="397D7C2C" w14:textId="4817AA90" w:rsidR="00732FF8" w:rsidRPr="003D08B8" w:rsidRDefault="00732FF8" w:rsidP="00732FF8">
            <w:pPr>
              <w:jc w:val="center"/>
              <w:rPr>
                <w:rFonts w:ascii="Arial" w:eastAsia="Times New Roman" w:hAnsi="Arial" w:cs="Arial"/>
                <w:szCs w:val="36"/>
                <w:lang w:val="en-US"/>
              </w:rPr>
            </w:pPr>
            <w:r w:rsidRPr="003D08B8">
              <w:rPr>
                <w:rFonts w:ascii="Calibri" w:eastAsia="Times New Roman" w:hAnsi="Calibri" w:cs="Calibri"/>
                <w:color w:val="000000"/>
                <w:kern w:val="24"/>
                <w:szCs w:val="28"/>
                <w:lang w:val="en-US"/>
              </w:rPr>
              <w:t>0%</w:t>
            </w:r>
          </w:p>
        </w:tc>
        <w:tc>
          <w:tcPr>
            <w:tcW w:w="887" w:type="dxa"/>
            <w:hideMark/>
          </w:tcPr>
          <w:p w14:paraId="1E116C38" w14:textId="7B21C3CB" w:rsidR="00732FF8" w:rsidRPr="003D08B8" w:rsidRDefault="00732FF8" w:rsidP="00732FF8">
            <w:pPr>
              <w:jc w:val="center"/>
              <w:rPr>
                <w:rFonts w:ascii="Arial" w:eastAsia="Times New Roman" w:hAnsi="Arial" w:cs="Arial"/>
                <w:szCs w:val="36"/>
                <w:lang w:val="en-US"/>
              </w:rPr>
            </w:pPr>
            <w:r>
              <w:rPr>
                <w:rFonts w:ascii="Calibri" w:eastAsia="Times New Roman" w:hAnsi="Calibri" w:cs="Calibri"/>
                <w:color w:val="000000"/>
                <w:kern w:val="24"/>
                <w:szCs w:val="28"/>
                <w:lang w:val="en-US"/>
              </w:rPr>
              <w:t>1.45</w:t>
            </w:r>
            <w:r w:rsidRPr="003D08B8">
              <w:rPr>
                <w:rFonts w:ascii="Calibri" w:eastAsia="Times New Roman" w:hAnsi="Calibri" w:cs="Calibri"/>
                <w:color w:val="000000"/>
                <w:kern w:val="24"/>
                <w:szCs w:val="28"/>
                <w:lang w:val="en-US"/>
              </w:rPr>
              <w:t>%</w:t>
            </w:r>
          </w:p>
        </w:tc>
        <w:tc>
          <w:tcPr>
            <w:tcW w:w="887" w:type="dxa"/>
            <w:hideMark/>
          </w:tcPr>
          <w:p w14:paraId="1D7157B8" w14:textId="04D084C1" w:rsidR="00732FF8" w:rsidRPr="003D08B8" w:rsidRDefault="00732FF8" w:rsidP="00732FF8">
            <w:pPr>
              <w:jc w:val="center"/>
              <w:rPr>
                <w:rFonts w:ascii="Arial" w:eastAsia="Times New Roman" w:hAnsi="Arial" w:cs="Arial"/>
                <w:szCs w:val="36"/>
                <w:lang w:val="en-US"/>
              </w:rPr>
            </w:pPr>
            <w:r w:rsidRPr="00732FF8">
              <w:rPr>
                <w:rFonts w:ascii="Calibri" w:eastAsia="Times New Roman" w:hAnsi="Calibri" w:cs="Calibri"/>
                <w:color w:val="000000"/>
                <w:kern w:val="24"/>
                <w:szCs w:val="28"/>
                <w:lang w:val="en-US"/>
              </w:rPr>
              <w:t>2.26</w:t>
            </w:r>
            <w:r w:rsidRPr="003D08B8">
              <w:rPr>
                <w:rFonts w:ascii="Calibri" w:eastAsia="Times New Roman" w:hAnsi="Calibri" w:cs="Calibri"/>
                <w:color w:val="000000"/>
                <w:kern w:val="24"/>
                <w:szCs w:val="28"/>
                <w:lang w:val="en-US"/>
              </w:rPr>
              <w:t>%</w:t>
            </w:r>
          </w:p>
        </w:tc>
        <w:tc>
          <w:tcPr>
            <w:tcW w:w="887" w:type="dxa"/>
          </w:tcPr>
          <w:p w14:paraId="4755AD38" w14:textId="5A500D50" w:rsidR="00732FF8" w:rsidRPr="003D08B8" w:rsidRDefault="00732FF8" w:rsidP="00732FF8">
            <w:pPr>
              <w:jc w:val="center"/>
              <w:rPr>
                <w:rFonts w:ascii="Calibri" w:eastAsia="Times New Roman" w:hAnsi="Calibri" w:cs="Calibri"/>
                <w:color w:val="000000"/>
                <w:kern w:val="24"/>
                <w:szCs w:val="28"/>
                <w:lang w:val="en-US"/>
              </w:rPr>
            </w:pPr>
            <w:r w:rsidRPr="00732FF8">
              <w:rPr>
                <w:rFonts w:ascii="Calibri" w:eastAsia="Times New Roman" w:hAnsi="Calibri" w:cs="Calibri"/>
                <w:color w:val="000000"/>
                <w:kern w:val="24"/>
                <w:szCs w:val="28"/>
                <w:lang w:val="en-US"/>
              </w:rPr>
              <w:t>2.69</w:t>
            </w:r>
            <w:r>
              <w:rPr>
                <w:rFonts w:ascii="Calibri" w:eastAsia="Times New Roman" w:hAnsi="Calibri" w:cs="Calibri"/>
                <w:color w:val="000000"/>
                <w:kern w:val="24"/>
                <w:szCs w:val="28"/>
                <w:lang w:val="en-US"/>
              </w:rPr>
              <w:t>%</w:t>
            </w:r>
          </w:p>
        </w:tc>
        <w:tc>
          <w:tcPr>
            <w:tcW w:w="887" w:type="dxa"/>
          </w:tcPr>
          <w:p w14:paraId="085EF0FE" w14:textId="5ADC2686" w:rsidR="00732FF8" w:rsidRPr="003D08B8" w:rsidRDefault="00732FF8" w:rsidP="00732FF8">
            <w:pPr>
              <w:jc w:val="center"/>
              <w:rPr>
                <w:rFonts w:ascii="Calibri" w:eastAsia="Times New Roman" w:hAnsi="Calibri" w:cs="Calibri"/>
                <w:color w:val="000000"/>
                <w:kern w:val="24"/>
                <w:szCs w:val="28"/>
                <w:lang w:val="en-US"/>
              </w:rPr>
            </w:pPr>
            <w:r>
              <w:rPr>
                <w:rFonts w:ascii="Calibri" w:eastAsia="Times New Roman" w:hAnsi="Calibri" w:cs="Calibri"/>
                <w:color w:val="000000"/>
                <w:kern w:val="24"/>
                <w:szCs w:val="28"/>
                <w:lang w:val="en-US"/>
              </w:rPr>
              <w:t>2.92%</w:t>
            </w:r>
          </w:p>
        </w:tc>
      </w:tr>
    </w:tbl>
    <w:p w14:paraId="1E344619" w14:textId="7426CD92" w:rsidR="003D08B8" w:rsidRDefault="003D08B8" w:rsidP="00BE7FA0">
      <w:pPr>
        <w:spacing w:line="288" w:lineRule="auto"/>
        <w:rPr>
          <w:rFonts w:ascii="Times New Roman" w:eastAsia="Malgun Gothic" w:hAnsi="Times New Roman"/>
          <w:szCs w:val="20"/>
          <w:lang w:eastAsia="ko-KR"/>
        </w:rPr>
      </w:pPr>
    </w:p>
    <w:p w14:paraId="0FA950A7" w14:textId="6D87DED2" w:rsidR="003D56D6" w:rsidRDefault="003D56D6" w:rsidP="00BE7FA0">
      <w:pPr>
        <w:spacing w:line="288" w:lineRule="auto"/>
        <w:rPr>
          <w:rFonts w:ascii="Times New Roman" w:eastAsia="Malgun Gothic" w:hAnsi="Times New Roman"/>
          <w:szCs w:val="20"/>
          <w:lang w:eastAsia="ko-KR"/>
        </w:rPr>
      </w:pPr>
    </w:p>
    <w:p w14:paraId="0434BEE7" w14:textId="224C571B" w:rsidR="003D56D6" w:rsidRPr="002B6240" w:rsidRDefault="003D56D6" w:rsidP="003D56D6">
      <w:pPr>
        <w:pStyle w:val="Caption"/>
        <w:keepNext/>
        <w:suppressAutoHyphens w:val="0"/>
        <w:overflowPunct/>
        <w:autoSpaceDE/>
        <w:spacing w:before="60" w:after="60" w:line="288" w:lineRule="auto"/>
        <w:ind w:firstLineChars="100" w:firstLine="201"/>
        <w:jc w:val="center"/>
        <w:textAlignment w:val="auto"/>
        <w:rPr>
          <w:b w:val="0"/>
          <w:bCs/>
        </w:rPr>
      </w:pPr>
      <w:r>
        <w:rPr>
          <w:rFonts w:eastAsia="SimSun"/>
          <w:bCs/>
          <w:kern w:val="2"/>
          <w:lang w:eastAsia="en-US"/>
        </w:rPr>
        <w:t>Table 6</w:t>
      </w:r>
      <w:r w:rsidRPr="00DF5642">
        <w:rPr>
          <w:rFonts w:eastAsia="SimSun"/>
          <w:bCs/>
          <w:kern w:val="2"/>
          <w:lang w:eastAsia="en-US"/>
        </w:rPr>
        <w:t xml:space="preserve">: </w:t>
      </w:r>
      <w:r>
        <w:rPr>
          <w:rFonts w:eastAsia="SimSun"/>
          <w:bCs/>
          <w:kern w:val="2"/>
          <w:lang w:eastAsia="en-US"/>
        </w:rPr>
        <w:t xml:space="preserve">Power saving gain for UE sub-grouping with </w:t>
      </w:r>
      <m:oMath>
        <m:sSub>
          <m:sSubPr>
            <m:ctrlPr>
              <w:rPr>
                <w:rFonts w:ascii="Cambria Math" w:eastAsia="Malgun Gothic" w:hAnsi="Cambria Math"/>
                <w:i/>
                <w:lang w:eastAsia="ko-KR"/>
              </w:rPr>
            </m:ctrlPr>
          </m:sSubPr>
          <m:e>
            <m:r>
              <m:rPr>
                <m:sty m:val="bi"/>
              </m:rPr>
              <w:rPr>
                <w:rFonts w:ascii="Cambria Math" w:eastAsia="Malgun Gothic" w:hAnsi="Cambria Math"/>
                <w:lang w:eastAsia="ko-KR"/>
              </w:rPr>
              <m:t>N</m:t>
            </m:r>
          </m:e>
          <m:sub>
            <m:r>
              <m:rPr>
                <m:sty m:val="bi"/>
              </m:rPr>
              <w:rPr>
                <w:rFonts w:ascii="Cambria Math" w:eastAsia="Malgun Gothic" w:hAnsi="Cambria Math"/>
                <w:lang w:eastAsia="ko-KR"/>
              </w:rPr>
              <m:t>UEs</m:t>
            </m:r>
          </m:sub>
        </m:sSub>
        <m:r>
          <m:rPr>
            <m:sty m:val="bi"/>
          </m:rPr>
          <w:rPr>
            <w:rFonts w:ascii="Cambria Math" w:eastAsia="Malgun Gothic" w:hAnsi="Cambria Math"/>
            <w:lang w:eastAsia="ko-KR"/>
          </w:rPr>
          <m:t>=64</m:t>
        </m:r>
      </m:oMath>
    </w:p>
    <w:tbl>
      <w:tblPr>
        <w:tblStyle w:val="TableGrid20"/>
        <w:tblW w:w="6957" w:type="dxa"/>
        <w:jc w:val="center"/>
        <w:tblLook w:val="0420" w:firstRow="1" w:lastRow="0" w:firstColumn="0" w:lastColumn="0" w:noHBand="0" w:noVBand="1"/>
      </w:tblPr>
      <w:tblGrid>
        <w:gridCol w:w="810"/>
        <w:gridCol w:w="1712"/>
        <w:gridCol w:w="887"/>
        <w:gridCol w:w="887"/>
        <w:gridCol w:w="887"/>
        <w:gridCol w:w="887"/>
        <w:gridCol w:w="887"/>
      </w:tblGrid>
      <w:tr w:rsidR="003D56D6" w:rsidRPr="00AB5580" w14:paraId="1ACDF560" w14:textId="77777777" w:rsidTr="00CB38DA">
        <w:trPr>
          <w:trHeight w:val="24"/>
          <w:jc w:val="center"/>
        </w:trPr>
        <w:tc>
          <w:tcPr>
            <w:tcW w:w="2522" w:type="dxa"/>
            <w:gridSpan w:val="2"/>
            <w:shd w:val="clear" w:color="auto" w:fill="D9D9D9" w:themeFill="background1" w:themeFillShade="D9"/>
            <w:hideMark/>
          </w:tcPr>
          <w:p w14:paraId="768C4E06" w14:textId="77777777" w:rsidR="003D56D6" w:rsidRPr="003D08B8" w:rsidRDefault="003D56D6" w:rsidP="00CB38DA">
            <w:pPr>
              <w:jc w:val="center"/>
              <w:rPr>
                <w:rFonts w:ascii="Arial" w:eastAsia="Times New Roman" w:hAnsi="Arial" w:cs="Arial"/>
                <w:color w:val="000000" w:themeColor="text1"/>
                <w:szCs w:val="36"/>
                <w:lang w:val="en-US"/>
              </w:rPr>
            </w:pPr>
            <w:r w:rsidRPr="003D08B8">
              <w:rPr>
                <w:rFonts w:ascii="Calibri" w:eastAsia="Times New Roman" w:hAnsi="Calibri" w:cs="Calibri"/>
                <w:bCs/>
                <w:color w:val="000000" w:themeColor="text1"/>
                <w:kern w:val="24"/>
                <w:szCs w:val="28"/>
                <w:lang w:val="en-US"/>
              </w:rPr>
              <w:t>Alternatives</w:t>
            </w:r>
          </w:p>
        </w:tc>
        <w:tc>
          <w:tcPr>
            <w:tcW w:w="887" w:type="dxa"/>
            <w:shd w:val="clear" w:color="auto" w:fill="D9D9D9" w:themeFill="background1" w:themeFillShade="D9"/>
            <w:hideMark/>
          </w:tcPr>
          <w:p w14:paraId="7F9A3F87" w14:textId="77777777" w:rsidR="003D56D6" w:rsidRPr="003D08B8" w:rsidRDefault="003D56D6" w:rsidP="00CB38DA">
            <w:pPr>
              <w:jc w:val="center"/>
              <w:rPr>
                <w:rFonts w:ascii="Arial" w:eastAsia="Times New Roman" w:hAnsi="Arial" w:cs="Arial"/>
                <w:color w:val="000000" w:themeColor="text1"/>
                <w:szCs w:val="36"/>
                <w:lang w:val="en-US"/>
              </w:rPr>
            </w:pPr>
            <w:r w:rsidRPr="003D08B8">
              <w:rPr>
                <w:rFonts w:ascii="Calibri" w:eastAsia="Times New Roman" w:hAnsi="Calibri" w:cs="Calibri"/>
                <w:bCs/>
                <w:color w:val="000000" w:themeColor="text1"/>
                <w:kern w:val="24"/>
                <w:szCs w:val="28"/>
                <w:lang w:val="en-US"/>
              </w:rPr>
              <w:t>K=1</w:t>
            </w:r>
          </w:p>
        </w:tc>
        <w:tc>
          <w:tcPr>
            <w:tcW w:w="887" w:type="dxa"/>
            <w:shd w:val="clear" w:color="auto" w:fill="D9D9D9" w:themeFill="background1" w:themeFillShade="D9"/>
            <w:hideMark/>
          </w:tcPr>
          <w:p w14:paraId="5B8407EA" w14:textId="77777777" w:rsidR="003D56D6" w:rsidRPr="003D08B8" w:rsidRDefault="003D56D6" w:rsidP="00CB38DA">
            <w:pPr>
              <w:jc w:val="center"/>
              <w:rPr>
                <w:rFonts w:ascii="Arial" w:eastAsia="Times New Roman" w:hAnsi="Arial" w:cs="Arial"/>
                <w:color w:val="000000" w:themeColor="text1"/>
                <w:szCs w:val="36"/>
                <w:lang w:val="en-US"/>
              </w:rPr>
            </w:pPr>
            <w:r w:rsidRPr="003D08B8">
              <w:rPr>
                <w:rFonts w:ascii="Calibri" w:eastAsia="Times New Roman" w:hAnsi="Calibri" w:cs="Calibri"/>
                <w:bCs/>
                <w:color w:val="000000" w:themeColor="text1"/>
                <w:kern w:val="24"/>
                <w:szCs w:val="28"/>
                <w:lang w:val="en-US"/>
              </w:rPr>
              <w:t>K=2</w:t>
            </w:r>
          </w:p>
        </w:tc>
        <w:tc>
          <w:tcPr>
            <w:tcW w:w="887" w:type="dxa"/>
            <w:shd w:val="clear" w:color="auto" w:fill="D9D9D9" w:themeFill="background1" w:themeFillShade="D9"/>
            <w:hideMark/>
          </w:tcPr>
          <w:p w14:paraId="73308F2B" w14:textId="77777777" w:rsidR="003D56D6" w:rsidRPr="003D08B8" w:rsidRDefault="003D56D6" w:rsidP="00CB38DA">
            <w:pPr>
              <w:jc w:val="center"/>
              <w:rPr>
                <w:rFonts w:ascii="Arial" w:eastAsia="Times New Roman" w:hAnsi="Arial" w:cs="Arial"/>
                <w:color w:val="000000" w:themeColor="text1"/>
                <w:szCs w:val="36"/>
                <w:lang w:val="en-US"/>
              </w:rPr>
            </w:pPr>
            <w:r w:rsidRPr="003D08B8">
              <w:rPr>
                <w:rFonts w:ascii="Calibri" w:eastAsia="Times New Roman" w:hAnsi="Calibri" w:cs="Calibri"/>
                <w:bCs/>
                <w:color w:val="000000" w:themeColor="text1"/>
                <w:kern w:val="24"/>
                <w:szCs w:val="28"/>
                <w:lang w:val="en-US"/>
              </w:rPr>
              <w:t>K=4</w:t>
            </w:r>
          </w:p>
        </w:tc>
        <w:tc>
          <w:tcPr>
            <w:tcW w:w="887" w:type="dxa"/>
            <w:shd w:val="clear" w:color="auto" w:fill="D9D9D9" w:themeFill="background1" w:themeFillShade="D9"/>
          </w:tcPr>
          <w:p w14:paraId="28F16BCB" w14:textId="77777777" w:rsidR="003D56D6" w:rsidRPr="006909D5" w:rsidRDefault="003D56D6" w:rsidP="00CB38DA">
            <w:pPr>
              <w:jc w:val="center"/>
              <w:rPr>
                <w:rFonts w:ascii="Calibri" w:eastAsia="Times New Roman" w:hAnsi="Calibri" w:cs="Calibri"/>
                <w:bCs/>
                <w:kern w:val="24"/>
                <w:szCs w:val="28"/>
                <w:lang w:val="en-US"/>
              </w:rPr>
            </w:pPr>
            <w:r w:rsidRPr="006909D5">
              <w:rPr>
                <w:rFonts w:ascii="Calibri" w:eastAsia="Times New Roman" w:hAnsi="Calibri" w:cs="Calibri"/>
                <w:bCs/>
                <w:kern w:val="24"/>
                <w:szCs w:val="28"/>
                <w:lang w:val="en-US"/>
              </w:rPr>
              <w:t>K=8</w:t>
            </w:r>
          </w:p>
        </w:tc>
        <w:tc>
          <w:tcPr>
            <w:tcW w:w="887" w:type="dxa"/>
            <w:shd w:val="clear" w:color="auto" w:fill="D9D9D9" w:themeFill="background1" w:themeFillShade="D9"/>
          </w:tcPr>
          <w:p w14:paraId="50C1184C" w14:textId="77777777" w:rsidR="003D56D6" w:rsidRPr="006909D5" w:rsidRDefault="003D56D6" w:rsidP="00CB38DA">
            <w:pPr>
              <w:jc w:val="center"/>
              <w:rPr>
                <w:rFonts w:ascii="Calibri" w:eastAsia="Times New Roman" w:hAnsi="Calibri" w:cs="Calibri"/>
                <w:bCs/>
                <w:kern w:val="24"/>
                <w:szCs w:val="28"/>
                <w:lang w:val="en-US"/>
              </w:rPr>
            </w:pPr>
            <w:r w:rsidRPr="006909D5">
              <w:rPr>
                <w:rFonts w:ascii="Calibri" w:eastAsia="Times New Roman" w:hAnsi="Calibri" w:cs="Calibri"/>
                <w:bCs/>
                <w:kern w:val="24"/>
                <w:szCs w:val="28"/>
                <w:lang w:val="en-US"/>
              </w:rPr>
              <w:t>K=16</w:t>
            </w:r>
          </w:p>
        </w:tc>
      </w:tr>
      <w:tr w:rsidR="003D56D6" w:rsidRPr="003D08B8" w14:paraId="40E1E45B" w14:textId="77777777" w:rsidTr="00CB38DA">
        <w:trPr>
          <w:trHeight w:val="20"/>
          <w:jc w:val="center"/>
        </w:trPr>
        <w:tc>
          <w:tcPr>
            <w:tcW w:w="810" w:type="dxa"/>
            <w:vMerge w:val="restart"/>
            <w:hideMark/>
          </w:tcPr>
          <w:p w14:paraId="6A4B2E94" w14:textId="77777777" w:rsidR="003D56D6" w:rsidRPr="003D08B8" w:rsidRDefault="003D56D6" w:rsidP="00CB38DA">
            <w:pPr>
              <w:jc w:val="center"/>
              <w:rPr>
                <w:rFonts w:ascii="Arial" w:eastAsia="Times New Roman" w:hAnsi="Arial" w:cs="Arial"/>
                <w:szCs w:val="36"/>
                <w:lang w:val="en-US"/>
              </w:rPr>
            </w:pPr>
            <w:r w:rsidRPr="003D08B8">
              <w:rPr>
                <w:rFonts w:ascii="Calibri" w:eastAsia="Times New Roman" w:hAnsi="Calibri" w:cs="Calibri"/>
                <w:color w:val="000000"/>
                <w:kern w:val="24"/>
                <w:szCs w:val="28"/>
                <w:lang w:val="en-US"/>
              </w:rPr>
              <w:t>Alt1</w:t>
            </w:r>
          </w:p>
        </w:tc>
        <w:tc>
          <w:tcPr>
            <w:tcW w:w="1712" w:type="dxa"/>
            <w:hideMark/>
          </w:tcPr>
          <w:p w14:paraId="6146C146" w14:textId="77777777" w:rsidR="003D56D6" w:rsidRPr="003D08B8" w:rsidRDefault="003D56D6" w:rsidP="00CB38DA">
            <w:pPr>
              <w:jc w:val="center"/>
              <w:rPr>
                <w:rFonts w:ascii="Arial" w:eastAsia="Times New Roman" w:hAnsi="Arial" w:cs="Arial"/>
                <w:szCs w:val="36"/>
                <w:lang w:val="en-US"/>
              </w:rPr>
            </w:pPr>
            <w:r w:rsidRPr="003D08B8">
              <w:rPr>
                <w:rFonts w:ascii="Calibri" w:eastAsia="Times New Roman" w:hAnsi="Calibri" w:cs="Calibri"/>
                <w:color w:val="000000"/>
                <w:kern w:val="24"/>
                <w:szCs w:val="28"/>
                <w:lang w:val="en-US"/>
              </w:rPr>
              <w:t>PDCCH based</w:t>
            </w:r>
          </w:p>
        </w:tc>
        <w:tc>
          <w:tcPr>
            <w:tcW w:w="887" w:type="dxa"/>
            <w:hideMark/>
          </w:tcPr>
          <w:p w14:paraId="72718EA4" w14:textId="33D8F6D5" w:rsidR="003D56D6" w:rsidRPr="003D08B8" w:rsidRDefault="00732FF8" w:rsidP="00CB38DA">
            <w:pPr>
              <w:jc w:val="center"/>
              <w:rPr>
                <w:rFonts w:ascii="Arial" w:eastAsia="Times New Roman" w:hAnsi="Arial" w:cs="Arial"/>
                <w:szCs w:val="36"/>
                <w:lang w:val="en-US"/>
              </w:rPr>
            </w:pPr>
            <w:r w:rsidRPr="00732FF8">
              <w:rPr>
                <w:rFonts w:ascii="Calibri" w:eastAsia="Times New Roman" w:hAnsi="Calibri" w:cs="Calibri"/>
                <w:color w:val="000000"/>
                <w:kern w:val="24"/>
                <w:szCs w:val="28"/>
                <w:lang w:val="en-US"/>
              </w:rPr>
              <w:t>-0.6</w:t>
            </w:r>
            <w:r>
              <w:rPr>
                <w:rFonts w:ascii="Calibri" w:eastAsia="Times New Roman" w:hAnsi="Calibri" w:cs="Calibri"/>
                <w:color w:val="000000"/>
                <w:kern w:val="24"/>
                <w:szCs w:val="28"/>
                <w:lang w:val="en-US"/>
              </w:rPr>
              <w:t>8%</w:t>
            </w:r>
          </w:p>
        </w:tc>
        <w:tc>
          <w:tcPr>
            <w:tcW w:w="887" w:type="dxa"/>
            <w:hideMark/>
          </w:tcPr>
          <w:p w14:paraId="097A1F38" w14:textId="36628185" w:rsidR="003D56D6" w:rsidRPr="003D08B8" w:rsidRDefault="00732FF8" w:rsidP="00CB38DA">
            <w:pPr>
              <w:jc w:val="center"/>
              <w:rPr>
                <w:rFonts w:ascii="Arial" w:eastAsia="Times New Roman" w:hAnsi="Arial" w:cs="Arial"/>
                <w:szCs w:val="36"/>
                <w:lang w:val="en-US"/>
              </w:rPr>
            </w:pPr>
            <w:r w:rsidRPr="00732FF8">
              <w:rPr>
                <w:rFonts w:ascii="Calibri" w:eastAsia="Times New Roman" w:hAnsi="Calibri" w:cs="Calibri"/>
                <w:color w:val="000000"/>
                <w:kern w:val="24"/>
                <w:szCs w:val="28"/>
                <w:lang w:val="en-US"/>
              </w:rPr>
              <w:t>3.11</w:t>
            </w:r>
            <w:r w:rsidR="003D56D6" w:rsidRPr="003D08B8">
              <w:rPr>
                <w:rFonts w:ascii="Calibri" w:eastAsia="Times New Roman" w:hAnsi="Calibri" w:cs="Calibri"/>
                <w:color w:val="000000"/>
                <w:kern w:val="24"/>
                <w:szCs w:val="28"/>
                <w:lang w:val="en-US"/>
              </w:rPr>
              <w:t>%</w:t>
            </w:r>
          </w:p>
        </w:tc>
        <w:tc>
          <w:tcPr>
            <w:tcW w:w="887" w:type="dxa"/>
            <w:hideMark/>
          </w:tcPr>
          <w:p w14:paraId="2D0C61B7" w14:textId="5CCDFC5C" w:rsidR="003D56D6" w:rsidRPr="003D08B8" w:rsidRDefault="00732FF8" w:rsidP="00CB38DA">
            <w:pPr>
              <w:jc w:val="center"/>
              <w:rPr>
                <w:rFonts w:ascii="Arial" w:eastAsia="Times New Roman" w:hAnsi="Arial" w:cs="Arial"/>
                <w:szCs w:val="36"/>
                <w:lang w:val="en-US"/>
              </w:rPr>
            </w:pPr>
            <w:r>
              <w:rPr>
                <w:rFonts w:ascii="Calibri" w:eastAsia="Times New Roman" w:hAnsi="Calibri" w:cs="Calibri"/>
                <w:color w:val="000000"/>
                <w:kern w:val="24"/>
                <w:szCs w:val="28"/>
                <w:lang w:val="en-US"/>
              </w:rPr>
              <w:t>5.52</w:t>
            </w:r>
            <w:r w:rsidR="003D56D6" w:rsidRPr="003D08B8">
              <w:rPr>
                <w:rFonts w:ascii="Calibri" w:eastAsia="Times New Roman" w:hAnsi="Calibri" w:cs="Calibri"/>
                <w:color w:val="000000"/>
                <w:kern w:val="24"/>
                <w:szCs w:val="28"/>
                <w:lang w:val="en-US"/>
              </w:rPr>
              <w:t>%</w:t>
            </w:r>
          </w:p>
        </w:tc>
        <w:tc>
          <w:tcPr>
            <w:tcW w:w="887" w:type="dxa"/>
          </w:tcPr>
          <w:p w14:paraId="4F0D7010" w14:textId="4AA8DC42" w:rsidR="003D56D6" w:rsidRPr="006909D5" w:rsidRDefault="00732FF8" w:rsidP="00CB38DA">
            <w:pPr>
              <w:jc w:val="center"/>
              <w:rPr>
                <w:rFonts w:ascii="Calibri" w:eastAsia="Times New Roman" w:hAnsi="Calibri" w:cs="Calibri"/>
                <w:kern w:val="24"/>
                <w:szCs w:val="28"/>
                <w:lang w:val="en-US"/>
              </w:rPr>
            </w:pPr>
            <w:r w:rsidRPr="00732FF8">
              <w:rPr>
                <w:rFonts w:ascii="Calibri" w:eastAsia="Times New Roman" w:hAnsi="Calibri" w:cs="Calibri"/>
                <w:kern w:val="24"/>
                <w:szCs w:val="28"/>
                <w:lang w:val="en-US"/>
              </w:rPr>
              <w:t>6.87</w:t>
            </w:r>
            <w:r w:rsidR="003D56D6" w:rsidRPr="006909D5">
              <w:rPr>
                <w:rFonts w:ascii="Calibri" w:eastAsia="Times New Roman" w:hAnsi="Calibri" w:cs="Calibri"/>
                <w:kern w:val="24"/>
                <w:szCs w:val="28"/>
                <w:lang w:val="en-US"/>
              </w:rPr>
              <w:t>%</w:t>
            </w:r>
          </w:p>
        </w:tc>
        <w:tc>
          <w:tcPr>
            <w:tcW w:w="887" w:type="dxa"/>
          </w:tcPr>
          <w:p w14:paraId="5190F3B2" w14:textId="626E0434" w:rsidR="003D56D6" w:rsidRPr="006909D5" w:rsidRDefault="00732FF8" w:rsidP="00CB38DA">
            <w:pPr>
              <w:jc w:val="center"/>
              <w:rPr>
                <w:rFonts w:ascii="Calibri" w:eastAsia="Times New Roman" w:hAnsi="Calibri" w:cs="Calibri"/>
                <w:kern w:val="24"/>
                <w:szCs w:val="28"/>
                <w:lang w:val="en-US"/>
              </w:rPr>
            </w:pPr>
            <w:r>
              <w:rPr>
                <w:rFonts w:ascii="Calibri" w:eastAsia="Times New Roman" w:hAnsi="Calibri" w:cs="Calibri"/>
                <w:kern w:val="24"/>
                <w:szCs w:val="28"/>
                <w:lang w:val="en-US"/>
              </w:rPr>
              <w:t>7.59</w:t>
            </w:r>
            <w:r w:rsidR="003D56D6" w:rsidRPr="006909D5">
              <w:rPr>
                <w:rFonts w:ascii="Calibri" w:eastAsia="Times New Roman" w:hAnsi="Calibri" w:cs="Calibri"/>
                <w:kern w:val="24"/>
                <w:szCs w:val="28"/>
                <w:lang w:val="en-US"/>
              </w:rPr>
              <w:t>%</w:t>
            </w:r>
          </w:p>
        </w:tc>
      </w:tr>
      <w:tr w:rsidR="003D56D6" w:rsidRPr="003D08B8" w14:paraId="58FE62A2" w14:textId="77777777" w:rsidTr="00CB38DA">
        <w:trPr>
          <w:trHeight w:val="20"/>
          <w:jc w:val="center"/>
        </w:trPr>
        <w:tc>
          <w:tcPr>
            <w:tcW w:w="810" w:type="dxa"/>
            <w:vMerge/>
            <w:hideMark/>
          </w:tcPr>
          <w:p w14:paraId="35025817" w14:textId="77777777" w:rsidR="003D56D6" w:rsidRPr="003D08B8" w:rsidRDefault="003D56D6" w:rsidP="00CB38DA">
            <w:pPr>
              <w:jc w:val="center"/>
              <w:rPr>
                <w:rFonts w:ascii="Arial" w:eastAsia="Times New Roman" w:hAnsi="Arial" w:cs="Arial"/>
                <w:szCs w:val="36"/>
                <w:lang w:val="en-US"/>
              </w:rPr>
            </w:pPr>
          </w:p>
        </w:tc>
        <w:tc>
          <w:tcPr>
            <w:tcW w:w="1712" w:type="dxa"/>
            <w:hideMark/>
          </w:tcPr>
          <w:p w14:paraId="35FA4CD0" w14:textId="7A0F6220" w:rsidR="003D56D6" w:rsidRPr="003D08B8" w:rsidRDefault="003D56D6" w:rsidP="00CB38DA">
            <w:pPr>
              <w:jc w:val="center"/>
              <w:rPr>
                <w:rFonts w:ascii="Arial" w:eastAsia="Times New Roman" w:hAnsi="Arial" w:cs="Arial"/>
                <w:szCs w:val="36"/>
                <w:lang w:val="en-US"/>
              </w:rPr>
            </w:pPr>
            <w:r>
              <w:rPr>
                <w:rFonts w:ascii="Calibri" w:eastAsia="Times New Roman" w:hAnsi="Calibri" w:cs="Calibri"/>
                <w:color w:val="000000"/>
                <w:kern w:val="24"/>
                <w:szCs w:val="28"/>
                <w:lang w:val="en-US"/>
              </w:rPr>
              <w:t>Sequence-</w:t>
            </w:r>
            <w:r w:rsidRPr="003D08B8">
              <w:rPr>
                <w:rFonts w:ascii="Calibri" w:eastAsia="Times New Roman" w:hAnsi="Calibri" w:cs="Calibri"/>
                <w:color w:val="000000"/>
                <w:kern w:val="24"/>
                <w:szCs w:val="28"/>
                <w:lang w:val="en-US"/>
              </w:rPr>
              <w:t>based</w:t>
            </w:r>
          </w:p>
        </w:tc>
        <w:tc>
          <w:tcPr>
            <w:tcW w:w="887" w:type="dxa"/>
            <w:hideMark/>
          </w:tcPr>
          <w:p w14:paraId="5E6194F6" w14:textId="42811775" w:rsidR="003D56D6" w:rsidRPr="003D08B8" w:rsidRDefault="00732FF8" w:rsidP="00CB38DA">
            <w:pPr>
              <w:jc w:val="center"/>
              <w:rPr>
                <w:rFonts w:ascii="Arial" w:eastAsia="Times New Roman" w:hAnsi="Arial" w:cs="Arial"/>
                <w:szCs w:val="36"/>
                <w:lang w:val="en-US"/>
              </w:rPr>
            </w:pPr>
            <w:r w:rsidRPr="00732FF8">
              <w:rPr>
                <w:rFonts w:ascii="Calibri" w:eastAsia="Times New Roman" w:hAnsi="Calibri" w:cs="Calibri"/>
                <w:color w:val="000000"/>
                <w:kern w:val="24"/>
                <w:szCs w:val="28"/>
                <w:lang w:val="en-US"/>
              </w:rPr>
              <w:t>4.33</w:t>
            </w:r>
            <w:r w:rsidR="003D56D6" w:rsidRPr="003D08B8">
              <w:rPr>
                <w:rFonts w:ascii="Calibri" w:eastAsia="Times New Roman" w:hAnsi="Calibri" w:cs="Calibri"/>
                <w:color w:val="000000"/>
                <w:kern w:val="24"/>
                <w:szCs w:val="28"/>
                <w:lang w:val="en-US"/>
              </w:rPr>
              <w:t>%</w:t>
            </w:r>
          </w:p>
        </w:tc>
        <w:tc>
          <w:tcPr>
            <w:tcW w:w="887" w:type="dxa"/>
            <w:hideMark/>
          </w:tcPr>
          <w:p w14:paraId="609C938E" w14:textId="6F7CCF3D" w:rsidR="003D56D6" w:rsidRPr="003D08B8" w:rsidRDefault="00732FF8" w:rsidP="00CB38DA">
            <w:pPr>
              <w:jc w:val="center"/>
              <w:rPr>
                <w:rFonts w:ascii="Arial" w:eastAsia="Times New Roman" w:hAnsi="Arial" w:cs="Arial"/>
                <w:szCs w:val="36"/>
                <w:lang w:val="en-US"/>
              </w:rPr>
            </w:pPr>
            <w:r w:rsidRPr="00732FF8">
              <w:rPr>
                <w:rFonts w:ascii="Calibri" w:eastAsia="Times New Roman" w:hAnsi="Calibri" w:cs="Calibri"/>
                <w:color w:val="000000"/>
                <w:kern w:val="24"/>
                <w:szCs w:val="28"/>
                <w:lang w:val="en-US"/>
              </w:rPr>
              <w:t>8.12</w:t>
            </w:r>
            <w:r w:rsidR="003D56D6" w:rsidRPr="003D08B8">
              <w:rPr>
                <w:rFonts w:ascii="Calibri" w:eastAsia="Times New Roman" w:hAnsi="Calibri" w:cs="Calibri"/>
                <w:color w:val="000000"/>
                <w:kern w:val="24"/>
                <w:szCs w:val="28"/>
                <w:lang w:val="en-US"/>
              </w:rPr>
              <w:t>%</w:t>
            </w:r>
          </w:p>
        </w:tc>
        <w:tc>
          <w:tcPr>
            <w:tcW w:w="887" w:type="dxa"/>
            <w:hideMark/>
          </w:tcPr>
          <w:p w14:paraId="71D5A7E4" w14:textId="5E8A1B63" w:rsidR="003D56D6" w:rsidRPr="003D08B8" w:rsidRDefault="00732FF8" w:rsidP="00CB38DA">
            <w:pPr>
              <w:jc w:val="center"/>
              <w:rPr>
                <w:rFonts w:ascii="Arial" w:eastAsia="Times New Roman" w:hAnsi="Arial" w:cs="Arial"/>
                <w:szCs w:val="36"/>
                <w:lang w:val="en-US"/>
              </w:rPr>
            </w:pPr>
            <w:r>
              <w:rPr>
                <w:rFonts w:ascii="Calibri" w:eastAsia="Times New Roman" w:hAnsi="Calibri" w:cs="Calibri"/>
                <w:color w:val="000000"/>
                <w:kern w:val="24"/>
                <w:szCs w:val="28"/>
                <w:lang w:val="en-US"/>
              </w:rPr>
              <w:t>10.53</w:t>
            </w:r>
            <w:r w:rsidR="003D56D6" w:rsidRPr="003D08B8">
              <w:rPr>
                <w:rFonts w:ascii="Calibri" w:eastAsia="Times New Roman" w:hAnsi="Calibri" w:cs="Calibri"/>
                <w:color w:val="000000"/>
                <w:kern w:val="24"/>
                <w:szCs w:val="28"/>
                <w:lang w:val="en-US"/>
              </w:rPr>
              <w:t>%</w:t>
            </w:r>
          </w:p>
        </w:tc>
        <w:tc>
          <w:tcPr>
            <w:tcW w:w="887" w:type="dxa"/>
          </w:tcPr>
          <w:p w14:paraId="2C96D8F4" w14:textId="6148DF81" w:rsidR="003D56D6" w:rsidRPr="006909D5" w:rsidRDefault="00732FF8" w:rsidP="00CB38DA">
            <w:pPr>
              <w:jc w:val="center"/>
              <w:rPr>
                <w:rFonts w:ascii="Calibri" w:eastAsia="Times New Roman" w:hAnsi="Calibri" w:cs="Calibri"/>
                <w:kern w:val="24"/>
                <w:szCs w:val="28"/>
                <w:lang w:val="en-US"/>
              </w:rPr>
            </w:pPr>
            <w:r w:rsidRPr="00732FF8">
              <w:rPr>
                <w:rFonts w:ascii="Calibri" w:eastAsia="Times New Roman" w:hAnsi="Calibri" w:cs="Calibri"/>
                <w:kern w:val="24"/>
                <w:szCs w:val="28"/>
                <w:lang w:val="en-US"/>
              </w:rPr>
              <w:t>11.88</w:t>
            </w:r>
            <w:r w:rsidR="003D56D6" w:rsidRPr="006909D5">
              <w:rPr>
                <w:rFonts w:ascii="Calibri" w:eastAsia="Times New Roman" w:hAnsi="Calibri" w:cs="Calibri"/>
                <w:kern w:val="24"/>
                <w:szCs w:val="28"/>
                <w:lang w:val="en-US"/>
              </w:rPr>
              <w:t>%</w:t>
            </w:r>
          </w:p>
        </w:tc>
        <w:tc>
          <w:tcPr>
            <w:tcW w:w="887" w:type="dxa"/>
          </w:tcPr>
          <w:p w14:paraId="320DDDAF" w14:textId="3671968D" w:rsidR="003D56D6" w:rsidRPr="006909D5" w:rsidRDefault="00732FF8" w:rsidP="00CB38DA">
            <w:pPr>
              <w:jc w:val="center"/>
              <w:rPr>
                <w:rFonts w:ascii="Calibri" w:eastAsia="Times New Roman" w:hAnsi="Calibri" w:cs="Calibri"/>
                <w:kern w:val="24"/>
                <w:szCs w:val="28"/>
                <w:lang w:val="en-US"/>
              </w:rPr>
            </w:pPr>
            <w:r w:rsidRPr="00732FF8">
              <w:rPr>
                <w:rFonts w:ascii="Calibri" w:eastAsia="Times New Roman" w:hAnsi="Calibri" w:cs="Calibri"/>
                <w:kern w:val="24"/>
                <w:szCs w:val="28"/>
                <w:lang w:val="en-US"/>
              </w:rPr>
              <w:t>12.60</w:t>
            </w:r>
            <w:r w:rsidR="003D56D6" w:rsidRPr="006909D5">
              <w:rPr>
                <w:rFonts w:ascii="Calibri" w:eastAsia="Times New Roman" w:hAnsi="Calibri" w:cs="Calibri"/>
                <w:kern w:val="24"/>
                <w:szCs w:val="28"/>
                <w:lang w:val="en-US"/>
              </w:rPr>
              <w:t>%</w:t>
            </w:r>
          </w:p>
        </w:tc>
      </w:tr>
      <w:tr w:rsidR="003D56D6" w:rsidRPr="003D08B8" w14:paraId="2C2514AD" w14:textId="77777777" w:rsidTr="00CB38DA">
        <w:trPr>
          <w:trHeight w:val="24"/>
          <w:jc w:val="center"/>
        </w:trPr>
        <w:tc>
          <w:tcPr>
            <w:tcW w:w="2522" w:type="dxa"/>
            <w:gridSpan w:val="2"/>
            <w:hideMark/>
          </w:tcPr>
          <w:p w14:paraId="321AB572" w14:textId="77777777" w:rsidR="003D56D6" w:rsidRPr="003D08B8" w:rsidRDefault="003D56D6" w:rsidP="00CB38DA">
            <w:pPr>
              <w:jc w:val="center"/>
              <w:rPr>
                <w:rFonts w:ascii="Arial" w:eastAsia="Times New Roman" w:hAnsi="Arial" w:cs="Arial"/>
                <w:szCs w:val="36"/>
                <w:lang w:val="en-US"/>
              </w:rPr>
            </w:pPr>
            <w:r w:rsidRPr="003D08B8">
              <w:rPr>
                <w:rFonts w:ascii="Calibri" w:eastAsia="Times New Roman" w:hAnsi="Calibri" w:cs="Calibri"/>
                <w:color w:val="000000"/>
                <w:kern w:val="24"/>
                <w:szCs w:val="28"/>
                <w:lang w:val="en-US"/>
              </w:rPr>
              <w:t>Alt2</w:t>
            </w:r>
          </w:p>
        </w:tc>
        <w:tc>
          <w:tcPr>
            <w:tcW w:w="887" w:type="dxa"/>
            <w:hideMark/>
          </w:tcPr>
          <w:p w14:paraId="45AFB307" w14:textId="77777777" w:rsidR="003D56D6" w:rsidRPr="003D08B8" w:rsidRDefault="003D56D6" w:rsidP="00CB38DA">
            <w:pPr>
              <w:jc w:val="center"/>
              <w:rPr>
                <w:rFonts w:ascii="Arial" w:eastAsia="Times New Roman" w:hAnsi="Arial" w:cs="Arial"/>
                <w:szCs w:val="36"/>
                <w:lang w:val="en-US"/>
              </w:rPr>
            </w:pPr>
            <w:r w:rsidRPr="003D08B8">
              <w:rPr>
                <w:rFonts w:ascii="Calibri" w:eastAsia="Times New Roman" w:hAnsi="Calibri" w:cs="Calibri"/>
                <w:color w:val="000000"/>
                <w:kern w:val="24"/>
                <w:szCs w:val="28"/>
                <w:lang w:val="en-US"/>
              </w:rPr>
              <w:t>0%</w:t>
            </w:r>
          </w:p>
        </w:tc>
        <w:tc>
          <w:tcPr>
            <w:tcW w:w="887" w:type="dxa"/>
            <w:hideMark/>
          </w:tcPr>
          <w:p w14:paraId="0073DA81" w14:textId="60CACBCA" w:rsidR="003D56D6" w:rsidRPr="003D08B8" w:rsidRDefault="00A803E4" w:rsidP="00CB38DA">
            <w:pPr>
              <w:jc w:val="center"/>
              <w:rPr>
                <w:rFonts w:ascii="Arial" w:eastAsia="Times New Roman" w:hAnsi="Arial" w:cs="Arial"/>
                <w:szCs w:val="36"/>
                <w:lang w:val="en-US"/>
              </w:rPr>
            </w:pPr>
            <w:r>
              <w:rPr>
                <w:rFonts w:ascii="Calibri" w:eastAsia="Times New Roman" w:hAnsi="Calibri" w:cs="Calibri"/>
                <w:color w:val="000000"/>
                <w:kern w:val="24"/>
                <w:szCs w:val="28"/>
                <w:lang w:val="en-US"/>
              </w:rPr>
              <w:t>2.23</w:t>
            </w:r>
            <w:r w:rsidR="003D56D6" w:rsidRPr="003D08B8">
              <w:rPr>
                <w:rFonts w:ascii="Calibri" w:eastAsia="Times New Roman" w:hAnsi="Calibri" w:cs="Calibri"/>
                <w:color w:val="000000"/>
                <w:kern w:val="24"/>
                <w:szCs w:val="28"/>
                <w:lang w:val="en-US"/>
              </w:rPr>
              <w:t>%</w:t>
            </w:r>
          </w:p>
        </w:tc>
        <w:tc>
          <w:tcPr>
            <w:tcW w:w="887" w:type="dxa"/>
            <w:hideMark/>
          </w:tcPr>
          <w:p w14:paraId="77923ADC" w14:textId="38E3AEF9" w:rsidR="003D56D6" w:rsidRPr="003D08B8" w:rsidRDefault="00A803E4" w:rsidP="00CB38DA">
            <w:pPr>
              <w:jc w:val="center"/>
              <w:rPr>
                <w:rFonts w:ascii="Arial" w:eastAsia="Times New Roman" w:hAnsi="Arial" w:cs="Arial"/>
                <w:szCs w:val="36"/>
                <w:lang w:val="en-US"/>
              </w:rPr>
            </w:pPr>
            <w:r w:rsidRPr="00A803E4">
              <w:rPr>
                <w:rFonts w:ascii="Calibri" w:eastAsia="Times New Roman" w:hAnsi="Calibri" w:cs="Calibri"/>
                <w:color w:val="000000"/>
                <w:kern w:val="24"/>
                <w:szCs w:val="28"/>
                <w:lang w:val="en-US"/>
              </w:rPr>
              <w:t>3.64</w:t>
            </w:r>
            <w:r w:rsidR="003D56D6" w:rsidRPr="003D08B8">
              <w:rPr>
                <w:rFonts w:ascii="Calibri" w:eastAsia="Times New Roman" w:hAnsi="Calibri" w:cs="Calibri"/>
                <w:color w:val="000000"/>
                <w:kern w:val="24"/>
                <w:szCs w:val="28"/>
                <w:lang w:val="en-US"/>
              </w:rPr>
              <w:t>%</w:t>
            </w:r>
          </w:p>
        </w:tc>
        <w:tc>
          <w:tcPr>
            <w:tcW w:w="887" w:type="dxa"/>
          </w:tcPr>
          <w:p w14:paraId="3FE90C60" w14:textId="56B72E78" w:rsidR="003D56D6" w:rsidRPr="006909D5" w:rsidRDefault="00A803E4" w:rsidP="00CB38DA">
            <w:pPr>
              <w:jc w:val="center"/>
              <w:rPr>
                <w:rFonts w:ascii="Calibri" w:eastAsia="Times New Roman" w:hAnsi="Calibri" w:cs="Calibri"/>
                <w:kern w:val="24"/>
                <w:szCs w:val="28"/>
                <w:lang w:val="en-US"/>
              </w:rPr>
            </w:pPr>
            <w:r w:rsidRPr="00A803E4">
              <w:rPr>
                <w:rFonts w:ascii="Calibri" w:eastAsia="Times New Roman" w:hAnsi="Calibri" w:cs="Calibri"/>
                <w:kern w:val="24"/>
                <w:szCs w:val="28"/>
                <w:lang w:val="en-US"/>
              </w:rPr>
              <w:t>4.44</w:t>
            </w:r>
            <w:r w:rsidR="003D56D6" w:rsidRPr="006909D5">
              <w:rPr>
                <w:rFonts w:ascii="Calibri" w:eastAsia="Times New Roman" w:hAnsi="Calibri" w:cs="Calibri"/>
                <w:kern w:val="24"/>
                <w:szCs w:val="28"/>
                <w:lang w:val="en-US"/>
              </w:rPr>
              <w:t>%</w:t>
            </w:r>
          </w:p>
        </w:tc>
        <w:tc>
          <w:tcPr>
            <w:tcW w:w="887" w:type="dxa"/>
          </w:tcPr>
          <w:p w14:paraId="6A8C8707" w14:textId="7EFB6A6D" w:rsidR="003D56D6" w:rsidRPr="006909D5" w:rsidRDefault="00A803E4" w:rsidP="00CB38DA">
            <w:pPr>
              <w:jc w:val="center"/>
              <w:rPr>
                <w:rFonts w:ascii="Calibri" w:eastAsia="Times New Roman" w:hAnsi="Calibri" w:cs="Calibri"/>
                <w:kern w:val="24"/>
                <w:szCs w:val="28"/>
                <w:lang w:val="en-US"/>
              </w:rPr>
            </w:pPr>
            <w:r w:rsidRPr="00A803E4">
              <w:rPr>
                <w:rFonts w:ascii="Calibri" w:eastAsia="Times New Roman" w:hAnsi="Calibri" w:cs="Calibri"/>
                <w:kern w:val="24"/>
                <w:szCs w:val="28"/>
                <w:lang w:val="en-US"/>
              </w:rPr>
              <w:t>4.86</w:t>
            </w:r>
            <w:r w:rsidR="003D56D6" w:rsidRPr="006909D5">
              <w:rPr>
                <w:rFonts w:ascii="Calibri" w:eastAsia="Times New Roman" w:hAnsi="Calibri" w:cs="Calibri"/>
                <w:kern w:val="24"/>
                <w:szCs w:val="28"/>
                <w:lang w:val="en-US"/>
              </w:rPr>
              <w:t>%</w:t>
            </w:r>
          </w:p>
        </w:tc>
      </w:tr>
      <w:tr w:rsidR="00A803E4" w:rsidRPr="003D08B8" w14:paraId="5C4C5F3A" w14:textId="77777777" w:rsidTr="00CB38DA">
        <w:trPr>
          <w:trHeight w:val="24"/>
          <w:jc w:val="center"/>
        </w:trPr>
        <w:tc>
          <w:tcPr>
            <w:tcW w:w="2522" w:type="dxa"/>
            <w:gridSpan w:val="2"/>
            <w:hideMark/>
          </w:tcPr>
          <w:p w14:paraId="2596F15D" w14:textId="77777777" w:rsidR="00A803E4" w:rsidRPr="003D08B8" w:rsidRDefault="00A803E4" w:rsidP="00A803E4">
            <w:pPr>
              <w:jc w:val="center"/>
              <w:rPr>
                <w:rFonts w:ascii="Arial" w:eastAsia="Times New Roman" w:hAnsi="Arial" w:cs="Arial"/>
                <w:szCs w:val="36"/>
                <w:lang w:val="en-US"/>
              </w:rPr>
            </w:pPr>
            <w:r w:rsidRPr="003D08B8">
              <w:rPr>
                <w:rFonts w:ascii="Calibri" w:eastAsia="Times New Roman" w:hAnsi="Calibri" w:cs="Calibri"/>
                <w:color w:val="000000"/>
                <w:kern w:val="24"/>
                <w:szCs w:val="28"/>
                <w:lang w:val="en-US"/>
              </w:rPr>
              <w:t>Alt3</w:t>
            </w:r>
          </w:p>
        </w:tc>
        <w:tc>
          <w:tcPr>
            <w:tcW w:w="887" w:type="dxa"/>
            <w:hideMark/>
          </w:tcPr>
          <w:p w14:paraId="2AB63F53" w14:textId="3F750865" w:rsidR="00A803E4" w:rsidRPr="003D08B8" w:rsidRDefault="00A803E4" w:rsidP="00A803E4">
            <w:pPr>
              <w:jc w:val="center"/>
              <w:rPr>
                <w:rFonts w:ascii="Arial" w:eastAsia="Times New Roman" w:hAnsi="Arial" w:cs="Arial"/>
                <w:szCs w:val="36"/>
                <w:lang w:val="en-US"/>
              </w:rPr>
            </w:pPr>
            <w:r w:rsidRPr="003D08B8">
              <w:rPr>
                <w:rFonts w:ascii="Calibri" w:eastAsia="Times New Roman" w:hAnsi="Calibri" w:cs="Calibri"/>
                <w:color w:val="000000"/>
                <w:kern w:val="24"/>
                <w:szCs w:val="28"/>
                <w:lang w:val="en-US"/>
              </w:rPr>
              <w:t>0%</w:t>
            </w:r>
          </w:p>
        </w:tc>
        <w:tc>
          <w:tcPr>
            <w:tcW w:w="887" w:type="dxa"/>
            <w:hideMark/>
          </w:tcPr>
          <w:p w14:paraId="2CA81205" w14:textId="4FC96CB2" w:rsidR="00A803E4" w:rsidRPr="003D08B8" w:rsidRDefault="00A803E4" w:rsidP="00A803E4">
            <w:pPr>
              <w:jc w:val="center"/>
              <w:rPr>
                <w:rFonts w:ascii="Arial" w:eastAsia="Times New Roman" w:hAnsi="Arial" w:cs="Arial"/>
                <w:szCs w:val="36"/>
                <w:lang w:val="en-US"/>
              </w:rPr>
            </w:pPr>
            <w:r>
              <w:rPr>
                <w:rFonts w:ascii="Calibri" w:eastAsia="Times New Roman" w:hAnsi="Calibri" w:cs="Calibri"/>
                <w:color w:val="000000"/>
                <w:kern w:val="24"/>
                <w:szCs w:val="28"/>
                <w:lang w:val="en-US"/>
              </w:rPr>
              <w:t>2.23</w:t>
            </w:r>
            <w:r w:rsidRPr="003D08B8">
              <w:rPr>
                <w:rFonts w:ascii="Calibri" w:eastAsia="Times New Roman" w:hAnsi="Calibri" w:cs="Calibri"/>
                <w:color w:val="000000"/>
                <w:kern w:val="24"/>
                <w:szCs w:val="28"/>
                <w:lang w:val="en-US"/>
              </w:rPr>
              <w:t>%</w:t>
            </w:r>
          </w:p>
        </w:tc>
        <w:tc>
          <w:tcPr>
            <w:tcW w:w="887" w:type="dxa"/>
            <w:hideMark/>
          </w:tcPr>
          <w:p w14:paraId="46C80C81" w14:textId="44AEDB9F" w:rsidR="00A803E4" w:rsidRPr="003D08B8" w:rsidRDefault="00A803E4" w:rsidP="00A803E4">
            <w:pPr>
              <w:jc w:val="center"/>
              <w:rPr>
                <w:rFonts w:ascii="Arial" w:eastAsia="Times New Roman" w:hAnsi="Arial" w:cs="Arial"/>
                <w:szCs w:val="36"/>
                <w:lang w:val="en-US"/>
              </w:rPr>
            </w:pPr>
            <w:r w:rsidRPr="00A803E4">
              <w:rPr>
                <w:rFonts w:ascii="Calibri" w:eastAsia="Times New Roman" w:hAnsi="Calibri" w:cs="Calibri"/>
                <w:color w:val="000000"/>
                <w:kern w:val="24"/>
                <w:szCs w:val="28"/>
                <w:lang w:val="en-US"/>
              </w:rPr>
              <w:t>3.64</w:t>
            </w:r>
            <w:r w:rsidRPr="003D08B8">
              <w:rPr>
                <w:rFonts w:ascii="Calibri" w:eastAsia="Times New Roman" w:hAnsi="Calibri" w:cs="Calibri"/>
                <w:color w:val="000000"/>
                <w:kern w:val="24"/>
                <w:szCs w:val="28"/>
                <w:lang w:val="en-US"/>
              </w:rPr>
              <w:t>%</w:t>
            </w:r>
          </w:p>
        </w:tc>
        <w:tc>
          <w:tcPr>
            <w:tcW w:w="887" w:type="dxa"/>
          </w:tcPr>
          <w:p w14:paraId="03947DAB" w14:textId="5293B7D3" w:rsidR="00A803E4" w:rsidRPr="006909D5" w:rsidRDefault="00A803E4" w:rsidP="00A803E4">
            <w:pPr>
              <w:jc w:val="center"/>
              <w:rPr>
                <w:rFonts w:ascii="Calibri" w:eastAsia="Times New Roman" w:hAnsi="Calibri" w:cs="Calibri"/>
                <w:kern w:val="24"/>
                <w:szCs w:val="28"/>
                <w:lang w:val="en-US"/>
              </w:rPr>
            </w:pPr>
            <w:r w:rsidRPr="00A803E4">
              <w:rPr>
                <w:rFonts w:ascii="Calibri" w:eastAsia="Times New Roman" w:hAnsi="Calibri" w:cs="Calibri"/>
                <w:kern w:val="24"/>
                <w:szCs w:val="28"/>
                <w:lang w:val="en-US"/>
              </w:rPr>
              <w:t>4.44</w:t>
            </w:r>
            <w:r w:rsidRPr="006909D5">
              <w:rPr>
                <w:rFonts w:ascii="Calibri" w:eastAsia="Times New Roman" w:hAnsi="Calibri" w:cs="Calibri"/>
                <w:kern w:val="24"/>
                <w:szCs w:val="28"/>
                <w:lang w:val="en-US"/>
              </w:rPr>
              <w:t>%</w:t>
            </w:r>
          </w:p>
        </w:tc>
        <w:tc>
          <w:tcPr>
            <w:tcW w:w="887" w:type="dxa"/>
          </w:tcPr>
          <w:p w14:paraId="72A5C390" w14:textId="0201C7E2" w:rsidR="00A803E4" w:rsidRPr="006909D5" w:rsidRDefault="00A803E4" w:rsidP="00A803E4">
            <w:pPr>
              <w:jc w:val="center"/>
              <w:rPr>
                <w:rFonts w:ascii="Calibri" w:eastAsia="Times New Roman" w:hAnsi="Calibri" w:cs="Calibri"/>
                <w:kern w:val="24"/>
                <w:szCs w:val="28"/>
                <w:lang w:val="en-US"/>
              </w:rPr>
            </w:pPr>
            <w:r w:rsidRPr="00A803E4">
              <w:rPr>
                <w:rFonts w:ascii="Calibri" w:eastAsia="Times New Roman" w:hAnsi="Calibri" w:cs="Calibri"/>
                <w:kern w:val="24"/>
                <w:szCs w:val="28"/>
                <w:lang w:val="en-US"/>
              </w:rPr>
              <w:t>4.86</w:t>
            </w:r>
            <w:r w:rsidRPr="006909D5">
              <w:rPr>
                <w:rFonts w:ascii="Calibri" w:eastAsia="Times New Roman" w:hAnsi="Calibri" w:cs="Calibri"/>
                <w:kern w:val="24"/>
                <w:szCs w:val="28"/>
                <w:lang w:val="en-US"/>
              </w:rPr>
              <w:t>%</w:t>
            </w:r>
          </w:p>
        </w:tc>
      </w:tr>
      <w:tr w:rsidR="00A803E4" w:rsidRPr="003D08B8" w14:paraId="363B3685" w14:textId="77777777" w:rsidTr="00CB38DA">
        <w:trPr>
          <w:trHeight w:val="24"/>
          <w:jc w:val="center"/>
        </w:trPr>
        <w:tc>
          <w:tcPr>
            <w:tcW w:w="2522" w:type="dxa"/>
            <w:gridSpan w:val="2"/>
            <w:hideMark/>
          </w:tcPr>
          <w:p w14:paraId="78EE0DE8" w14:textId="77777777" w:rsidR="00A803E4" w:rsidRPr="003D08B8" w:rsidRDefault="00A803E4" w:rsidP="00A803E4">
            <w:pPr>
              <w:jc w:val="center"/>
              <w:rPr>
                <w:rFonts w:ascii="Arial" w:eastAsia="Times New Roman" w:hAnsi="Arial" w:cs="Arial"/>
                <w:szCs w:val="36"/>
                <w:lang w:val="en-US"/>
              </w:rPr>
            </w:pPr>
            <w:r w:rsidRPr="003D08B8">
              <w:rPr>
                <w:rFonts w:ascii="Calibri" w:eastAsia="Times New Roman" w:hAnsi="Calibri" w:cs="Calibri"/>
                <w:color w:val="000000"/>
                <w:kern w:val="24"/>
                <w:szCs w:val="28"/>
                <w:lang w:val="en-US"/>
              </w:rPr>
              <w:t>Alt4</w:t>
            </w:r>
          </w:p>
        </w:tc>
        <w:tc>
          <w:tcPr>
            <w:tcW w:w="887" w:type="dxa"/>
            <w:hideMark/>
          </w:tcPr>
          <w:p w14:paraId="5F987551" w14:textId="2C01AE39" w:rsidR="00A803E4" w:rsidRPr="003D08B8" w:rsidRDefault="00A803E4" w:rsidP="00A803E4">
            <w:pPr>
              <w:jc w:val="center"/>
              <w:rPr>
                <w:rFonts w:ascii="Arial" w:eastAsia="Times New Roman" w:hAnsi="Arial" w:cs="Arial"/>
                <w:szCs w:val="36"/>
                <w:lang w:val="en-US"/>
              </w:rPr>
            </w:pPr>
            <w:r w:rsidRPr="003D08B8">
              <w:rPr>
                <w:rFonts w:ascii="Calibri" w:eastAsia="Times New Roman" w:hAnsi="Calibri" w:cs="Calibri"/>
                <w:color w:val="000000"/>
                <w:kern w:val="24"/>
                <w:szCs w:val="28"/>
                <w:lang w:val="en-US"/>
              </w:rPr>
              <w:t>0%</w:t>
            </w:r>
          </w:p>
        </w:tc>
        <w:tc>
          <w:tcPr>
            <w:tcW w:w="887" w:type="dxa"/>
            <w:hideMark/>
          </w:tcPr>
          <w:p w14:paraId="76D97DF6" w14:textId="3861E2BE" w:rsidR="00A803E4" w:rsidRPr="003D08B8" w:rsidRDefault="00A803E4" w:rsidP="00A803E4">
            <w:pPr>
              <w:jc w:val="center"/>
              <w:rPr>
                <w:rFonts w:ascii="Arial" w:eastAsia="Times New Roman" w:hAnsi="Arial" w:cs="Arial"/>
                <w:szCs w:val="36"/>
                <w:lang w:val="en-US"/>
              </w:rPr>
            </w:pPr>
            <w:r>
              <w:rPr>
                <w:rFonts w:ascii="Calibri" w:eastAsia="Times New Roman" w:hAnsi="Calibri" w:cs="Calibri"/>
                <w:color w:val="000000"/>
                <w:kern w:val="24"/>
                <w:szCs w:val="28"/>
                <w:lang w:val="en-US"/>
              </w:rPr>
              <w:t>2.23</w:t>
            </w:r>
            <w:r w:rsidRPr="003D08B8">
              <w:rPr>
                <w:rFonts w:ascii="Calibri" w:eastAsia="Times New Roman" w:hAnsi="Calibri" w:cs="Calibri"/>
                <w:color w:val="000000"/>
                <w:kern w:val="24"/>
                <w:szCs w:val="28"/>
                <w:lang w:val="en-US"/>
              </w:rPr>
              <w:t>%</w:t>
            </w:r>
          </w:p>
        </w:tc>
        <w:tc>
          <w:tcPr>
            <w:tcW w:w="887" w:type="dxa"/>
            <w:hideMark/>
          </w:tcPr>
          <w:p w14:paraId="10C248E5" w14:textId="4272E78F" w:rsidR="00A803E4" w:rsidRPr="003D08B8" w:rsidRDefault="00A803E4" w:rsidP="00A803E4">
            <w:pPr>
              <w:jc w:val="center"/>
              <w:rPr>
                <w:rFonts w:ascii="Arial" w:eastAsia="Times New Roman" w:hAnsi="Arial" w:cs="Arial"/>
                <w:szCs w:val="36"/>
                <w:lang w:val="en-US"/>
              </w:rPr>
            </w:pPr>
            <w:r w:rsidRPr="00A803E4">
              <w:rPr>
                <w:rFonts w:ascii="Calibri" w:eastAsia="Times New Roman" w:hAnsi="Calibri" w:cs="Calibri"/>
                <w:color w:val="000000"/>
                <w:kern w:val="24"/>
                <w:szCs w:val="28"/>
                <w:lang w:val="en-US"/>
              </w:rPr>
              <w:t>3.64</w:t>
            </w:r>
            <w:r w:rsidRPr="003D08B8">
              <w:rPr>
                <w:rFonts w:ascii="Calibri" w:eastAsia="Times New Roman" w:hAnsi="Calibri" w:cs="Calibri"/>
                <w:color w:val="000000"/>
                <w:kern w:val="24"/>
                <w:szCs w:val="28"/>
                <w:lang w:val="en-US"/>
              </w:rPr>
              <w:t>%</w:t>
            </w:r>
          </w:p>
        </w:tc>
        <w:tc>
          <w:tcPr>
            <w:tcW w:w="887" w:type="dxa"/>
          </w:tcPr>
          <w:p w14:paraId="08733CDB" w14:textId="68D9AACF" w:rsidR="00A803E4" w:rsidRPr="006909D5" w:rsidRDefault="00A803E4" w:rsidP="00A803E4">
            <w:pPr>
              <w:jc w:val="center"/>
              <w:rPr>
                <w:rFonts w:ascii="Calibri" w:eastAsia="Times New Roman" w:hAnsi="Calibri" w:cs="Calibri"/>
                <w:kern w:val="24"/>
                <w:szCs w:val="28"/>
                <w:lang w:val="en-US"/>
              </w:rPr>
            </w:pPr>
            <w:r w:rsidRPr="00A803E4">
              <w:rPr>
                <w:rFonts w:ascii="Calibri" w:eastAsia="Times New Roman" w:hAnsi="Calibri" w:cs="Calibri"/>
                <w:kern w:val="24"/>
                <w:szCs w:val="28"/>
                <w:lang w:val="en-US"/>
              </w:rPr>
              <w:t>4.44</w:t>
            </w:r>
            <w:r w:rsidRPr="006909D5">
              <w:rPr>
                <w:rFonts w:ascii="Calibri" w:eastAsia="Times New Roman" w:hAnsi="Calibri" w:cs="Calibri"/>
                <w:kern w:val="24"/>
                <w:szCs w:val="28"/>
                <w:lang w:val="en-US"/>
              </w:rPr>
              <w:t>%</w:t>
            </w:r>
          </w:p>
        </w:tc>
        <w:tc>
          <w:tcPr>
            <w:tcW w:w="887" w:type="dxa"/>
          </w:tcPr>
          <w:p w14:paraId="47F251DC" w14:textId="5B71EC6C" w:rsidR="00A803E4" w:rsidRPr="006909D5" w:rsidRDefault="00A803E4" w:rsidP="00A803E4">
            <w:pPr>
              <w:jc w:val="center"/>
              <w:rPr>
                <w:rFonts w:ascii="Calibri" w:eastAsia="Times New Roman" w:hAnsi="Calibri" w:cs="Calibri"/>
                <w:kern w:val="24"/>
                <w:szCs w:val="28"/>
                <w:lang w:val="en-US"/>
              </w:rPr>
            </w:pPr>
            <w:r w:rsidRPr="00A803E4">
              <w:rPr>
                <w:rFonts w:ascii="Calibri" w:eastAsia="Times New Roman" w:hAnsi="Calibri" w:cs="Calibri"/>
                <w:kern w:val="24"/>
                <w:szCs w:val="28"/>
                <w:lang w:val="en-US"/>
              </w:rPr>
              <w:t>4.86</w:t>
            </w:r>
            <w:r w:rsidRPr="006909D5">
              <w:rPr>
                <w:rFonts w:ascii="Calibri" w:eastAsia="Times New Roman" w:hAnsi="Calibri" w:cs="Calibri"/>
                <w:kern w:val="24"/>
                <w:szCs w:val="28"/>
                <w:lang w:val="en-US"/>
              </w:rPr>
              <w:t>%</w:t>
            </w:r>
          </w:p>
        </w:tc>
      </w:tr>
    </w:tbl>
    <w:p w14:paraId="107C1B6C" w14:textId="77777777" w:rsidR="003D56D6" w:rsidRDefault="003D56D6" w:rsidP="00BE7FA0">
      <w:pPr>
        <w:spacing w:line="288" w:lineRule="auto"/>
        <w:rPr>
          <w:rFonts w:ascii="Times New Roman" w:eastAsia="Malgun Gothic" w:hAnsi="Times New Roman"/>
          <w:szCs w:val="20"/>
          <w:lang w:eastAsia="ko-KR"/>
        </w:rPr>
      </w:pPr>
    </w:p>
    <w:p w14:paraId="73F87D74" w14:textId="7F9A8F96" w:rsidR="00B20315" w:rsidRPr="00B20315" w:rsidRDefault="00A306AA" w:rsidP="00B20315">
      <w:pPr>
        <w:spacing w:line="288" w:lineRule="auto"/>
        <w:ind w:right="-101"/>
        <w:rPr>
          <w:rFonts w:ascii="Times New Roman" w:hAnsi="Times New Roman"/>
          <w:szCs w:val="20"/>
          <w:lang w:val="en-US" w:eastAsia="ko-KR"/>
        </w:rPr>
      </w:pPr>
      <w:r>
        <w:rPr>
          <w:rFonts w:ascii="Times New Roman" w:hAnsi="Times New Roman"/>
          <w:szCs w:val="20"/>
          <w:lang w:val="en-US" w:eastAsia="ko-KR"/>
        </w:rPr>
        <w:t xml:space="preserve">According to evaluation results in </w:t>
      </w:r>
      <w:r w:rsidRPr="004673D7">
        <w:rPr>
          <w:rFonts w:ascii="Times New Roman" w:hAnsi="Times New Roman"/>
          <w:b/>
          <w:szCs w:val="20"/>
          <w:lang w:val="en-US" w:eastAsia="ko-KR"/>
        </w:rPr>
        <w:t xml:space="preserve">Table </w:t>
      </w:r>
      <w:r w:rsidR="004673D7" w:rsidRPr="004673D7">
        <w:rPr>
          <w:rFonts w:ascii="Times New Roman" w:hAnsi="Times New Roman"/>
          <w:b/>
          <w:szCs w:val="20"/>
          <w:lang w:val="en-US" w:eastAsia="ko-KR"/>
        </w:rPr>
        <w:t>5</w:t>
      </w:r>
      <w:r w:rsidR="00D60095">
        <w:rPr>
          <w:rFonts w:ascii="Times New Roman" w:hAnsi="Times New Roman"/>
          <w:szCs w:val="20"/>
          <w:lang w:val="en-US" w:eastAsia="ko-KR"/>
        </w:rPr>
        <w:t xml:space="preserve"> and </w:t>
      </w:r>
      <w:r w:rsidR="00D60095" w:rsidRPr="00D60095">
        <w:rPr>
          <w:rFonts w:ascii="Times New Roman" w:hAnsi="Times New Roman"/>
          <w:b/>
          <w:szCs w:val="20"/>
          <w:lang w:val="en-US" w:eastAsia="ko-KR"/>
        </w:rPr>
        <w:t>Table 6</w:t>
      </w:r>
      <w:r w:rsidR="00D60095">
        <w:rPr>
          <w:rFonts w:ascii="Times New Roman" w:hAnsi="Times New Roman"/>
          <w:szCs w:val="20"/>
          <w:lang w:val="en-US" w:eastAsia="ko-KR"/>
        </w:rPr>
        <w:t>,</w:t>
      </w:r>
      <w:r>
        <w:rPr>
          <w:rFonts w:ascii="Times New Roman" w:hAnsi="Times New Roman"/>
          <w:szCs w:val="20"/>
          <w:lang w:val="en-US" w:eastAsia="ko-KR"/>
        </w:rPr>
        <w:t xml:space="preserve"> we observe the following:</w:t>
      </w:r>
    </w:p>
    <w:p w14:paraId="18C87B6C" w14:textId="77777777" w:rsidR="002B6240" w:rsidRDefault="002B6240" w:rsidP="0083345E">
      <w:pPr>
        <w:spacing w:line="288" w:lineRule="auto"/>
        <w:jc w:val="both"/>
        <w:rPr>
          <w:rFonts w:ascii="Times New Roman" w:eastAsia="Malgun Gothic" w:hAnsi="Times New Roman"/>
          <w:b/>
          <w:szCs w:val="20"/>
          <w:u w:val="single"/>
          <w:lang w:val="en-US" w:eastAsia="ko-KR"/>
        </w:rPr>
      </w:pPr>
    </w:p>
    <w:p w14:paraId="21A0E949" w14:textId="5438E8F6" w:rsidR="006909D5" w:rsidRDefault="009A25F2" w:rsidP="002B6240">
      <w:pPr>
        <w:spacing w:line="288" w:lineRule="auto"/>
        <w:jc w:val="both"/>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 xml:space="preserve">Observation </w:t>
      </w:r>
      <w:r w:rsidR="000C0839">
        <w:rPr>
          <w:rFonts w:ascii="Times New Roman" w:eastAsia="Malgun Gothic" w:hAnsi="Times New Roman"/>
          <w:b/>
          <w:szCs w:val="20"/>
          <w:u w:val="single"/>
          <w:lang w:val="en-US" w:eastAsia="ko-KR"/>
        </w:rPr>
        <w:t>12</w:t>
      </w:r>
      <w:r w:rsidR="00A306AA" w:rsidRPr="009A25F2">
        <w:rPr>
          <w:rFonts w:ascii="Times New Roman" w:eastAsia="Malgun Gothic" w:hAnsi="Times New Roman"/>
          <w:b/>
          <w:szCs w:val="20"/>
          <w:u w:val="single"/>
          <w:lang w:val="en-US" w:eastAsia="ko-KR"/>
        </w:rPr>
        <w:t>:</w:t>
      </w:r>
      <w:r w:rsidR="00A306AA" w:rsidRPr="009A25F2">
        <w:rPr>
          <w:rFonts w:ascii="Times New Roman" w:eastAsia="Malgun Gothic" w:hAnsi="Times New Roman"/>
          <w:szCs w:val="20"/>
          <w:u w:val="single"/>
          <w:lang w:val="en-US" w:eastAsia="ko-KR"/>
        </w:rPr>
        <w:t xml:space="preserve"> Paging enhancement of </w:t>
      </w:r>
      <w:r w:rsidR="007D2984" w:rsidRPr="009A25F2">
        <w:rPr>
          <w:rFonts w:ascii="Times New Roman" w:eastAsia="Malgun Gothic" w:hAnsi="Times New Roman"/>
          <w:szCs w:val="20"/>
          <w:u w:val="single"/>
          <w:lang w:val="en-US" w:eastAsia="ko-KR"/>
        </w:rPr>
        <w:t>UE sub-grouping achieve</w:t>
      </w:r>
      <w:r w:rsidR="008372DF" w:rsidRPr="009A25F2">
        <w:rPr>
          <w:rFonts w:ascii="Times New Roman" w:eastAsia="Malgun Gothic" w:hAnsi="Times New Roman"/>
          <w:szCs w:val="20"/>
          <w:u w:val="single"/>
          <w:lang w:val="en-US" w:eastAsia="ko-KR"/>
        </w:rPr>
        <w:t xml:space="preserve"> </w:t>
      </w:r>
      <w:r w:rsidR="009A3C17" w:rsidRPr="009A25F2">
        <w:rPr>
          <w:rFonts w:ascii="Times New Roman" w:eastAsia="Malgun Gothic" w:hAnsi="Times New Roman"/>
          <w:szCs w:val="20"/>
          <w:u w:val="single"/>
          <w:lang w:val="en-US" w:eastAsia="ko-KR"/>
        </w:rPr>
        <w:t>ab</w:t>
      </w:r>
      <w:r w:rsidR="009A3C17" w:rsidRPr="00D60095">
        <w:rPr>
          <w:rFonts w:ascii="Times New Roman" w:eastAsia="Malgun Gothic" w:hAnsi="Times New Roman"/>
          <w:szCs w:val="20"/>
          <w:u w:val="single"/>
          <w:lang w:val="en-US" w:eastAsia="ko-KR"/>
        </w:rPr>
        <w:t>out 1</w:t>
      </w:r>
      <w:r w:rsidR="009538F3" w:rsidRPr="00D60095">
        <w:rPr>
          <w:rFonts w:ascii="Times New Roman" w:eastAsia="Malgun Gothic" w:hAnsi="Times New Roman"/>
          <w:szCs w:val="20"/>
          <w:u w:val="single"/>
          <w:lang w:val="en-US" w:eastAsia="ko-KR"/>
        </w:rPr>
        <w:t>%</w:t>
      </w:r>
      <w:r w:rsidR="009A3C17" w:rsidRPr="00D60095">
        <w:rPr>
          <w:rFonts w:ascii="Times New Roman" w:eastAsia="Malgun Gothic" w:hAnsi="Times New Roman"/>
          <w:szCs w:val="20"/>
          <w:u w:val="single"/>
          <w:lang w:val="en-US" w:eastAsia="ko-KR"/>
        </w:rPr>
        <w:t xml:space="preserve"> </w:t>
      </w:r>
      <w:r w:rsidR="00D60095" w:rsidRPr="00D60095">
        <w:rPr>
          <w:rFonts w:ascii="Times New Roman" w:eastAsia="Malgun Gothic" w:hAnsi="Times New Roman"/>
          <w:szCs w:val="20"/>
          <w:u w:val="single"/>
          <w:lang w:val="en-US" w:eastAsia="ko-KR"/>
        </w:rPr>
        <w:t xml:space="preserve">- </w:t>
      </w:r>
      <w:r w:rsidR="00826A6E" w:rsidRPr="00D60095">
        <w:rPr>
          <w:rFonts w:ascii="Times New Roman" w:eastAsia="Malgun Gothic" w:hAnsi="Times New Roman"/>
          <w:szCs w:val="20"/>
          <w:u w:val="single"/>
          <w:lang w:val="en-US" w:eastAsia="ko-KR"/>
        </w:rPr>
        <w:t xml:space="preserve">5% </w:t>
      </w:r>
      <w:r w:rsidR="00826A6E" w:rsidRPr="009A25F2">
        <w:rPr>
          <w:rFonts w:ascii="Times New Roman" w:eastAsia="Malgun Gothic" w:hAnsi="Times New Roman"/>
          <w:szCs w:val="20"/>
          <w:u w:val="single"/>
          <w:lang w:val="en-US" w:eastAsia="ko-KR"/>
        </w:rPr>
        <w:t xml:space="preserve">power saving gain, depending on </w:t>
      </w:r>
      <w:r w:rsidR="002B6240">
        <w:rPr>
          <w:rFonts w:ascii="Times New Roman" w:eastAsia="Malgun Gothic" w:hAnsi="Times New Roman"/>
          <w:szCs w:val="20"/>
          <w:u w:val="single"/>
          <w:lang w:val="en-US" w:eastAsia="ko-KR"/>
        </w:rPr>
        <w:t xml:space="preserve">UE group size, number of UE subgroups, and </w:t>
      </w:r>
      <w:r w:rsidR="00AA6030" w:rsidRPr="009A25F2">
        <w:rPr>
          <w:rFonts w:ascii="Times New Roman" w:eastAsia="Malgun Gothic" w:hAnsi="Times New Roman"/>
          <w:szCs w:val="20"/>
          <w:u w:val="single"/>
          <w:lang w:val="en-US" w:eastAsia="ko-KR"/>
        </w:rPr>
        <w:t>UE paging rate.</w:t>
      </w:r>
      <w:r w:rsidR="002B6240">
        <w:rPr>
          <w:rFonts w:ascii="Times New Roman" w:eastAsia="Malgun Gothic" w:hAnsi="Times New Roman"/>
          <w:szCs w:val="20"/>
          <w:u w:val="single"/>
          <w:lang w:val="en-US" w:eastAsia="ko-KR"/>
        </w:rPr>
        <w:t xml:space="preserve"> </w:t>
      </w:r>
    </w:p>
    <w:p w14:paraId="038FFFB0" w14:textId="77777777" w:rsidR="006909D5" w:rsidRDefault="006909D5" w:rsidP="002B6240">
      <w:pPr>
        <w:spacing w:line="288" w:lineRule="auto"/>
        <w:jc w:val="both"/>
        <w:rPr>
          <w:rFonts w:ascii="Times New Roman" w:eastAsia="Malgun Gothic" w:hAnsi="Times New Roman"/>
          <w:szCs w:val="20"/>
          <w:u w:val="single"/>
          <w:lang w:val="en-US" w:eastAsia="ko-KR"/>
        </w:rPr>
      </w:pPr>
    </w:p>
    <w:p w14:paraId="3CABE234" w14:textId="5FB7E803" w:rsidR="0083345E" w:rsidRDefault="000C0839" w:rsidP="002B6240">
      <w:pPr>
        <w:spacing w:line="288" w:lineRule="auto"/>
        <w:jc w:val="both"/>
        <w:rPr>
          <w:rFonts w:ascii="Times New Roman" w:eastAsia="Malgun Gothic" w:hAnsi="Times New Roman"/>
          <w:szCs w:val="20"/>
          <w:u w:val="single"/>
          <w:lang w:val="en-US" w:eastAsia="ko-KR"/>
        </w:rPr>
      </w:pPr>
      <w:r>
        <w:rPr>
          <w:rFonts w:ascii="Times New Roman" w:eastAsia="Malgun Gothic" w:hAnsi="Times New Roman"/>
          <w:b/>
          <w:szCs w:val="20"/>
          <w:u w:val="single"/>
          <w:lang w:val="en-US" w:eastAsia="ko-KR"/>
        </w:rPr>
        <w:t>Observation 13</w:t>
      </w:r>
      <w:r w:rsidR="006909D5" w:rsidRPr="006909D5">
        <w:rPr>
          <w:rFonts w:ascii="Times New Roman" w:eastAsia="Malgun Gothic" w:hAnsi="Times New Roman"/>
          <w:b/>
          <w:szCs w:val="20"/>
          <w:u w:val="single"/>
          <w:lang w:val="en-US" w:eastAsia="ko-KR"/>
        </w:rPr>
        <w:t>:</w:t>
      </w:r>
      <w:r w:rsidR="006909D5">
        <w:rPr>
          <w:rFonts w:ascii="Times New Roman" w:eastAsia="Malgun Gothic" w:hAnsi="Times New Roman"/>
          <w:szCs w:val="20"/>
          <w:u w:val="single"/>
          <w:lang w:val="en-US" w:eastAsia="ko-KR"/>
        </w:rPr>
        <w:t xml:space="preserve"> </w:t>
      </w:r>
      <w:r w:rsidR="002B6240">
        <w:rPr>
          <w:rFonts w:ascii="Times New Roman" w:eastAsia="Malgun Gothic" w:hAnsi="Times New Roman"/>
          <w:szCs w:val="20"/>
          <w:u w:val="single"/>
          <w:lang w:val="en-US" w:eastAsia="ko-KR"/>
        </w:rPr>
        <w:t xml:space="preserve">The power saving gain converges when number of UE subgroups is large. </w:t>
      </w:r>
      <w:r w:rsidR="006909D5">
        <w:rPr>
          <w:rFonts w:ascii="Times New Roman" w:eastAsia="Malgun Gothic" w:hAnsi="Times New Roman"/>
          <w:szCs w:val="20"/>
          <w:u w:val="single"/>
          <w:lang w:val="en-US" w:eastAsia="ko-KR"/>
        </w:rPr>
        <w:t xml:space="preserve">No need to support UE sub-grouping larger than 4.  </w:t>
      </w:r>
    </w:p>
    <w:p w14:paraId="598E0555" w14:textId="77777777" w:rsidR="002B6240" w:rsidRPr="002B6240" w:rsidRDefault="002B6240" w:rsidP="002B6240">
      <w:pPr>
        <w:spacing w:line="288" w:lineRule="auto"/>
        <w:jc w:val="both"/>
        <w:rPr>
          <w:rFonts w:ascii="Times New Roman" w:eastAsia="Malgun Gothic" w:hAnsi="Times New Roman"/>
          <w:szCs w:val="20"/>
          <w:u w:val="single"/>
          <w:lang w:val="en-US" w:eastAsia="ko-KR"/>
        </w:rPr>
      </w:pPr>
    </w:p>
    <w:p w14:paraId="0269362C" w14:textId="77FA3C2B" w:rsidR="00501AEC" w:rsidRPr="0049009B" w:rsidRDefault="009157FA" w:rsidP="00C10040">
      <w:pPr>
        <w:pStyle w:val="Heading2"/>
        <w:numPr>
          <w:ilvl w:val="1"/>
          <w:numId w:val="77"/>
        </w:numPr>
        <w:rPr>
          <w:b w:val="0"/>
          <w:i w:val="0"/>
          <w:sz w:val="28"/>
          <w:lang w:val="en-US"/>
        </w:rPr>
      </w:pPr>
      <w:r w:rsidRPr="0049009B">
        <w:rPr>
          <w:b w:val="0"/>
          <w:i w:val="0"/>
          <w:sz w:val="28"/>
          <w:lang w:val="en-US"/>
        </w:rPr>
        <w:t>Reliability of I-WUS</w:t>
      </w:r>
    </w:p>
    <w:p w14:paraId="5ACC028C" w14:textId="77777777" w:rsidR="00C74D09" w:rsidRDefault="00C74D09" w:rsidP="00C74D09">
      <w:pPr>
        <w:rPr>
          <w:iCs/>
          <w:lang w:val="en-US" w:eastAsia="zh-CN"/>
        </w:rPr>
      </w:pPr>
    </w:p>
    <w:p w14:paraId="646EDBC8" w14:textId="5438BCC0" w:rsidR="00A658E3" w:rsidRDefault="00D003E2" w:rsidP="00D003E2">
      <w:pPr>
        <w:spacing w:line="288" w:lineRule="auto"/>
        <w:jc w:val="both"/>
        <w:rPr>
          <w:rFonts w:ascii="Times New Roman" w:eastAsia="Malgun Gothic" w:hAnsi="Times New Roman"/>
          <w:szCs w:val="20"/>
          <w:lang w:eastAsia="ko-KR"/>
        </w:rPr>
      </w:pPr>
      <w:r>
        <w:rPr>
          <w:rFonts w:ascii="Times New Roman" w:eastAsia="Malgun Gothic" w:hAnsi="Times New Roman"/>
          <w:szCs w:val="20"/>
          <w:lang w:eastAsia="ko-KR"/>
        </w:rPr>
        <w:t xml:space="preserve">To minimize the impact to legacy signal/channels, the required SINR to achieve target reliability of I-WUS should be no larger than the required SINR to achieve the target reliability </w:t>
      </w:r>
      <w:r w:rsidR="00A658E3">
        <w:rPr>
          <w:rFonts w:ascii="Times New Roman" w:eastAsia="Malgun Gothic" w:hAnsi="Times New Roman"/>
          <w:szCs w:val="20"/>
          <w:lang w:eastAsia="ko-KR"/>
        </w:rPr>
        <w:t xml:space="preserve">for paging PDCCH. The detection performance for legacy paging PDCCH and I-WUS are evaluated based on LLS assumptions in </w:t>
      </w:r>
      <w:r w:rsidR="00FC0124">
        <w:rPr>
          <w:rFonts w:ascii="Times New Roman" w:eastAsia="Malgun Gothic" w:hAnsi="Times New Roman"/>
          <w:b/>
          <w:szCs w:val="20"/>
          <w:lang w:eastAsia="ko-KR"/>
        </w:rPr>
        <w:t>Table 7</w:t>
      </w:r>
      <w:r w:rsidR="00A658E3" w:rsidRPr="00FC0124">
        <w:rPr>
          <w:rFonts w:ascii="Times New Roman" w:eastAsia="Malgun Gothic" w:hAnsi="Times New Roman"/>
          <w:b/>
          <w:szCs w:val="20"/>
          <w:lang w:eastAsia="ko-KR"/>
        </w:rPr>
        <w:t>.</w:t>
      </w:r>
    </w:p>
    <w:p w14:paraId="5744624E" w14:textId="77777777" w:rsidR="00A658E3" w:rsidRDefault="00A658E3" w:rsidP="00A658E3">
      <w:pPr>
        <w:ind w:right="-101"/>
        <w:rPr>
          <w:rFonts w:ascii="Times New Roman" w:eastAsia="Malgun Gothic" w:hAnsi="Times New Roman"/>
          <w:szCs w:val="20"/>
          <w:lang w:val="en-US" w:eastAsia="ko-KR"/>
        </w:rPr>
      </w:pPr>
    </w:p>
    <w:p w14:paraId="757C3D59" w14:textId="1366979B" w:rsidR="00A658E3" w:rsidRPr="001917B6" w:rsidRDefault="00A658E3" w:rsidP="00A658E3">
      <w:pPr>
        <w:jc w:val="center"/>
        <w:rPr>
          <w:b/>
          <w:iCs/>
          <w:lang w:val="en-US" w:eastAsia="zh-CN"/>
        </w:rPr>
      </w:pPr>
      <w:r w:rsidRPr="001917B6">
        <w:rPr>
          <w:b/>
          <w:iCs/>
          <w:lang w:val="en-US" w:eastAsia="zh-CN"/>
        </w:rPr>
        <w:t>Table</w:t>
      </w:r>
      <w:r w:rsidR="00FC0124">
        <w:rPr>
          <w:b/>
          <w:iCs/>
          <w:lang w:val="en-US" w:eastAsia="zh-CN"/>
        </w:rPr>
        <w:t xml:space="preserve"> 7</w:t>
      </w:r>
      <w:r w:rsidRPr="001917B6">
        <w:rPr>
          <w:b/>
          <w:iCs/>
          <w:lang w:val="en-US" w:eastAsia="zh-CN"/>
        </w:rPr>
        <w:t>: LLS assumptions</w:t>
      </w:r>
    </w:p>
    <w:tbl>
      <w:tblPr>
        <w:tblW w:w="3036" w:type="pct"/>
        <w:jc w:val="center"/>
        <w:tblCellMar>
          <w:left w:w="0" w:type="dxa"/>
          <w:right w:w="0" w:type="dxa"/>
        </w:tblCellMar>
        <w:tblLook w:val="04A0" w:firstRow="1" w:lastRow="0" w:firstColumn="1" w:lastColumn="0" w:noHBand="0" w:noVBand="1"/>
      </w:tblPr>
      <w:tblGrid>
        <w:gridCol w:w="2474"/>
        <w:gridCol w:w="3368"/>
      </w:tblGrid>
      <w:tr w:rsidR="00A658E3" w:rsidRPr="00A71F86" w14:paraId="5F231C59" w14:textId="77777777" w:rsidTr="00661848">
        <w:trPr>
          <w:jc w:val="center"/>
        </w:trPr>
        <w:tc>
          <w:tcPr>
            <w:tcW w:w="21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4A7891" w14:textId="77777777" w:rsidR="00A658E3" w:rsidRPr="00A71F86" w:rsidRDefault="00A658E3" w:rsidP="00661848">
            <w:pPr>
              <w:jc w:val="center"/>
              <w:rPr>
                <w:sz w:val="18"/>
                <w:szCs w:val="18"/>
              </w:rPr>
            </w:pPr>
            <w:r w:rsidRPr="00A71F86">
              <w:rPr>
                <w:sz w:val="18"/>
                <w:szCs w:val="18"/>
              </w:rPr>
              <w:t>Parameters</w:t>
            </w:r>
          </w:p>
        </w:tc>
        <w:tc>
          <w:tcPr>
            <w:tcW w:w="288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00289E" w14:textId="77777777" w:rsidR="00A658E3" w:rsidRPr="00A71F86" w:rsidRDefault="00A658E3" w:rsidP="00661848">
            <w:pPr>
              <w:jc w:val="center"/>
              <w:rPr>
                <w:sz w:val="18"/>
                <w:szCs w:val="18"/>
              </w:rPr>
            </w:pPr>
            <w:r w:rsidRPr="00A71F86">
              <w:rPr>
                <w:sz w:val="18"/>
                <w:szCs w:val="18"/>
              </w:rPr>
              <w:t>Values</w:t>
            </w:r>
          </w:p>
        </w:tc>
      </w:tr>
      <w:tr w:rsidR="00A658E3" w:rsidRPr="00A71F86" w14:paraId="42360347" w14:textId="77777777" w:rsidTr="00661848">
        <w:trPr>
          <w:jc w:val="center"/>
        </w:trPr>
        <w:tc>
          <w:tcPr>
            <w:tcW w:w="21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037233" w14:textId="77777777" w:rsidR="00A658E3" w:rsidRPr="00A71F86" w:rsidRDefault="00A658E3" w:rsidP="00661848">
            <w:pPr>
              <w:jc w:val="center"/>
              <w:rPr>
                <w:sz w:val="18"/>
                <w:szCs w:val="18"/>
              </w:rPr>
            </w:pPr>
            <w:r w:rsidRPr="00A71F86">
              <w:rPr>
                <w:sz w:val="18"/>
                <w:szCs w:val="18"/>
              </w:rPr>
              <w:t>Carrier Frequency</w:t>
            </w:r>
          </w:p>
        </w:tc>
        <w:tc>
          <w:tcPr>
            <w:tcW w:w="2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0EFA2" w14:textId="77777777" w:rsidR="00A658E3" w:rsidRPr="00A71F86" w:rsidRDefault="00A658E3" w:rsidP="00661848">
            <w:pPr>
              <w:jc w:val="center"/>
              <w:rPr>
                <w:sz w:val="18"/>
                <w:szCs w:val="18"/>
              </w:rPr>
            </w:pPr>
            <w:r w:rsidRPr="00A71F86">
              <w:rPr>
                <w:sz w:val="18"/>
                <w:szCs w:val="18"/>
              </w:rPr>
              <w:t>4GHz (FR1)</w:t>
            </w:r>
          </w:p>
        </w:tc>
      </w:tr>
      <w:tr w:rsidR="00A658E3" w:rsidRPr="00A71F86" w14:paraId="1C81703C" w14:textId="77777777" w:rsidTr="00661848">
        <w:trPr>
          <w:jc w:val="center"/>
        </w:trPr>
        <w:tc>
          <w:tcPr>
            <w:tcW w:w="21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288413" w14:textId="77777777" w:rsidR="00A658E3" w:rsidRPr="00A71F86" w:rsidRDefault="00A658E3" w:rsidP="00661848">
            <w:pPr>
              <w:jc w:val="center"/>
              <w:rPr>
                <w:sz w:val="18"/>
                <w:szCs w:val="18"/>
              </w:rPr>
            </w:pPr>
            <w:r>
              <w:rPr>
                <w:sz w:val="18"/>
                <w:szCs w:val="18"/>
              </w:rPr>
              <w:t>SCS</w:t>
            </w:r>
          </w:p>
        </w:tc>
        <w:tc>
          <w:tcPr>
            <w:tcW w:w="2883" w:type="pct"/>
            <w:tcBorders>
              <w:top w:val="nil"/>
              <w:left w:val="nil"/>
              <w:bottom w:val="single" w:sz="8" w:space="0" w:color="auto"/>
              <w:right w:val="single" w:sz="8" w:space="0" w:color="auto"/>
            </w:tcBorders>
            <w:tcMar>
              <w:top w:w="0" w:type="dxa"/>
              <w:left w:w="108" w:type="dxa"/>
              <w:bottom w:w="0" w:type="dxa"/>
              <w:right w:w="108" w:type="dxa"/>
            </w:tcMar>
            <w:vAlign w:val="center"/>
          </w:tcPr>
          <w:p w14:paraId="065F991C" w14:textId="77777777" w:rsidR="00A658E3" w:rsidRPr="00A71F86" w:rsidRDefault="00A658E3" w:rsidP="00661848">
            <w:pPr>
              <w:jc w:val="center"/>
              <w:rPr>
                <w:sz w:val="18"/>
                <w:szCs w:val="18"/>
              </w:rPr>
            </w:pPr>
            <w:r>
              <w:rPr>
                <w:sz w:val="18"/>
                <w:szCs w:val="18"/>
              </w:rPr>
              <w:t>30KHz</w:t>
            </w:r>
          </w:p>
        </w:tc>
      </w:tr>
      <w:tr w:rsidR="00A658E3" w:rsidRPr="00A71F86" w14:paraId="20E8C4A9" w14:textId="77777777" w:rsidTr="00661848">
        <w:trPr>
          <w:jc w:val="center"/>
        </w:trPr>
        <w:tc>
          <w:tcPr>
            <w:tcW w:w="21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BB75F4" w14:textId="77777777" w:rsidR="00A658E3" w:rsidRPr="00A71F86" w:rsidRDefault="00A658E3" w:rsidP="00661848">
            <w:pPr>
              <w:jc w:val="center"/>
              <w:rPr>
                <w:sz w:val="18"/>
                <w:szCs w:val="18"/>
              </w:rPr>
            </w:pPr>
            <w:r w:rsidRPr="00A71F86">
              <w:rPr>
                <w:sz w:val="18"/>
                <w:szCs w:val="18"/>
              </w:rPr>
              <w:t>Transmission BW</w:t>
            </w:r>
          </w:p>
        </w:tc>
        <w:tc>
          <w:tcPr>
            <w:tcW w:w="2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A8E869" w14:textId="77777777" w:rsidR="00A658E3" w:rsidRPr="00A658E3" w:rsidRDefault="00A658E3" w:rsidP="00661848">
            <w:pPr>
              <w:jc w:val="center"/>
              <w:rPr>
                <w:sz w:val="18"/>
                <w:szCs w:val="18"/>
              </w:rPr>
            </w:pPr>
            <w:r w:rsidRPr="00A658E3">
              <w:rPr>
                <w:sz w:val="18"/>
                <w:szCs w:val="18"/>
              </w:rPr>
              <w:t>20MHz (FR1)</w:t>
            </w:r>
          </w:p>
        </w:tc>
      </w:tr>
      <w:tr w:rsidR="00A658E3" w:rsidRPr="00A71F86" w14:paraId="54188CFC" w14:textId="77777777" w:rsidTr="00661848">
        <w:trPr>
          <w:jc w:val="center"/>
        </w:trPr>
        <w:tc>
          <w:tcPr>
            <w:tcW w:w="21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CD49EF" w14:textId="77777777" w:rsidR="00A658E3" w:rsidRPr="00A71F86" w:rsidRDefault="00A658E3" w:rsidP="00661848">
            <w:pPr>
              <w:jc w:val="center"/>
              <w:rPr>
                <w:sz w:val="18"/>
                <w:szCs w:val="18"/>
              </w:rPr>
            </w:pPr>
            <w:r w:rsidRPr="00A71F86">
              <w:rPr>
                <w:sz w:val="18"/>
                <w:szCs w:val="18"/>
              </w:rPr>
              <w:t>Antenna Configuration</w:t>
            </w:r>
          </w:p>
        </w:tc>
        <w:tc>
          <w:tcPr>
            <w:tcW w:w="28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9A14B1" w14:textId="77777777" w:rsidR="00A658E3" w:rsidRPr="00A658E3" w:rsidRDefault="00A658E3" w:rsidP="00661848">
            <w:pPr>
              <w:jc w:val="center"/>
              <w:rPr>
                <w:sz w:val="18"/>
                <w:szCs w:val="18"/>
              </w:rPr>
            </w:pPr>
            <w:r w:rsidRPr="00A658E3">
              <w:rPr>
                <w:sz w:val="18"/>
                <w:szCs w:val="18"/>
              </w:rPr>
              <w:t xml:space="preserve">1/2TX </w:t>
            </w:r>
          </w:p>
        </w:tc>
      </w:tr>
      <w:tr w:rsidR="00A658E3" w:rsidRPr="00A71F86" w14:paraId="3973C1A6" w14:textId="77777777" w:rsidTr="00661848">
        <w:trPr>
          <w:jc w:val="center"/>
        </w:trPr>
        <w:tc>
          <w:tcPr>
            <w:tcW w:w="21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E592B6" w14:textId="77777777" w:rsidR="00A658E3" w:rsidRPr="00A71F86" w:rsidRDefault="00A658E3" w:rsidP="00661848">
            <w:pPr>
              <w:jc w:val="center"/>
              <w:rPr>
                <w:sz w:val="18"/>
                <w:szCs w:val="18"/>
              </w:rPr>
            </w:pPr>
            <w:r>
              <w:rPr>
                <w:sz w:val="18"/>
                <w:szCs w:val="18"/>
              </w:rPr>
              <w:t>Residual CFO</w:t>
            </w:r>
          </w:p>
        </w:tc>
        <w:tc>
          <w:tcPr>
            <w:tcW w:w="2883" w:type="pct"/>
            <w:tcBorders>
              <w:top w:val="nil"/>
              <w:left w:val="nil"/>
              <w:bottom w:val="single" w:sz="8" w:space="0" w:color="auto"/>
              <w:right w:val="single" w:sz="8" w:space="0" w:color="auto"/>
            </w:tcBorders>
            <w:tcMar>
              <w:top w:w="0" w:type="dxa"/>
              <w:left w:w="108" w:type="dxa"/>
              <w:bottom w:w="0" w:type="dxa"/>
              <w:right w:w="108" w:type="dxa"/>
            </w:tcMar>
            <w:vAlign w:val="center"/>
          </w:tcPr>
          <w:p w14:paraId="1E3A30ED" w14:textId="77777777" w:rsidR="00A658E3" w:rsidRPr="00A658E3" w:rsidRDefault="00A658E3" w:rsidP="00661848">
            <w:pPr>
              <w:jc w:val="center"/>
              <w:rPr>
                <w:sz w:val="18"/>
                <w:szCs w:val="18"/>
              </w:rPr>
            </w:pPr>
            <w:r w:rsidRPr="00A658E3">
              <w:rPr>
                <w:sz w:val="18"/>
                <w:szCs w:val="18"/>
              </w:rPr>
              <w:t>0.1ppm</w:t>
            </w:r>
          </w:p>
        </w:tc>
      </w:tr>
      <w:tr w:rsidR="00A658E3" w:rsidRPr="00A71F86" w14:paraId="206AFF8A" w14:textId="77777777" w:rsidTr="00661848">
        <w:trPr>
          <w:jc w:val="center"/>
        </w:trPr>
        <w:tc>
          <w:tcPr>
            <w:tcW w:w="211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8D712" w14:textId="77777777" w:rsidR="00A658E3" w:rsidRPr="00A71F86" w:rsidRDefault="00A658E3" w:rsidP="00661848">
            <w:pPr>
              <w:jc w:val="center"/>
              <w:rPr>
                <w:sz w:val="18"/>
                <w:szCs w:val="18"/>
              </w:rPr>
            </w:pPr>
            <w:r w:rsidRPr="00A71F86">
              <w:rPr>
                <w:sz w:val="18"/>
                <w:szCs w:val="18"/>
              </w:rPr>
              <w:t>Channels</w:t>
            </w:r>
          </w:p>
        </w:tc>
        <w:tc>
          <w:tcPr>
            <w:tcW w:w="2883" w:type="pct"/>
            <w:tcBorders>
              <w:top w:val="nil"/>
              <w:left w:val="nil"/>
              <w:bottom w:val="single" w:sz="8" w:space="0" w:color="auto"/>
              <w:right w:val="single" w:sz="8" w:space="0" w:color="auto"/>
            </w:tcBorders>
            <w:tcMar>
              <w:top w:w="0" w:type="dxa"/>
              <w:left w:w="108" w:type="dxa"/>
              <w:bottom w:w="0" w:type="dxa"/>
              <w:right w:w="108" w:type="dxa"/>
            </w:tcMar>
            <w:hideMark/>
          </w:tcPr>
          <w:p w14:paraId="21BF983F" w14:textId="77777777" w:rsidR="00A658E3" w:rsidRPr="00A71F86" w:rsidRDefault="00A658E3" w:rsidP="00661848">
            <w:pPr>
              <w:jc w:val="center"/>
              <w:rPr>
                <w:sz w:val="18"/>
                <w:szCs w:val="18"/>
              </w:rPr>
            </w:pPr>
            <w:r w:rsidRPr="00A71F86">
              <w:rPr>
                <w:sz w:val="18"/>
                <w:szCs w:val="18"/>
              </w:rPr>
              <w:t xml:space="preserve">TDL-C </w:t>
            </w:r>
          </w:p>
          <w:p w14:paraId="4E406009" w14:textId="77777777" w:rsidR="00A658E3" w:rsidRPr="00A71F86" w:rsidRDefault="00A658E3" w:rsidP="00661848">
            <w:pPr>
              <w:jc w:val="center"/>
              <w:rPr>
                <w:sz w:val="18"/>
                <w:szCs w:val="18"/>
              </w:rPr>
            </w:pPr>
            <w:r w:rsidRPr="00A71F86">
              <w:rPr>
                <w:sz w:val="18"/>
                <w:szCs w:val="18"/>
              </w:rPr>
              <w:t>300 ns delay spread</w:t>
            </w:r>
          </w:p>
          <w:p w14:paraId="16B1071F" w14:textId="77777777" w:rsidR="00A658E3" w:rsidRPr="00A71F86" w:rsidRDefault="00A658E3" w:rsidP="00661848">
            <w:pPr>
              <w:jc w:val="center"/>
              <w:rPr>
                <w:sz w:val="18"/>
                <w:szCs w:val="18"/>
              </w:rPr>
            </w:pPr>
            <w:r w:rsidRPr="00A71F86">
              <w:rPr>
                <w:sz w:val="18"/>
                <w:szCs w:val="18"/>
              </w:rPr>
              <w:t>100 Hz Doppler shift</w:t>
            </w:r>
          </w:p>
        </w:tc>
      </w:tr>
    </w:tbl>
    <w:p w14:paraId="711F426E" w14:textId="77777777" w:rsidR="00A658E3" w:rsidRDefault="00A658E3" w:rsidP="00D003E2">
      <w:pPr>
        <w:spacing w:line="288" w:lineRule="auto"/>
        <w:jc w:val="both"/>
        <w:rPr>
          <w:rFonts w:ascii="Times New Roman" w:eastAsia="Malgun Gothic" w:hAnsi="Times New Roman"/>
          <w:szCs w:val="20"/>
          <w:lang w:eastAsia="ko-KR"/>
        </w:rPr>
      </w:pPr>
    </w:p>
    <w:p w14:paraId="267BE30E" w14:textId="4B56DF74" w:rsidR="00A658E3" w:rsidRDefault="00A658E3" w:rsidP="00A658E3">
      <w:pPr>
        <w:spacing w:line="288" w:lineRule="auto"/>
        <w:jc w:val="center"/>
        <w:rPr>
          <w:rFonts w:ascii="Times New Roman" w:eastAsia="Malgun Gothic" w:hAnsi="Times New Roman"/>
          <w:szCs w:val="20"/>
          <w:lang w:eastAsia="ko-KR"/>
        </w:rPr>
      </w:pPr>
      <w:r w:rsidRPr="00A658E3">
        <w:rPr>
          <w:rFonts w:ascii="Times New Roman" w:eastAsia="Malgun Gothic" w:hAnsi="Times New Roman"/>
          <w:noProof/>
          <w:szCs w:val="20"/>
          <w:lang w:val="en-US"/>
        </w:rPr>
        <w:drawing>
          <wp:inline distT="0" distB="0" distL="0" distR="0" wp14:anchorId="5ABEE94F" wp14:editId="69095AA2">
            <wp:extent cx="3467164" cy="2598886"/>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467164" cy="2598886"/>
                    </a:xfrm>
                    <a:prstGeom prst="rect">
                      <a:avLst/>
                    </a:prstGeom>
                  </pic:spPr>
                </pic:pic>
              </a:graphicData>
            </a:graphic>
          </wp:inline>
        </w:drawing>
      </w:r>
    </w:p>
    <w:p w14:paraId="5EC74EE6" w14:textId="6E54F5A8" w:rsidR="00A658E3" w:rsidRPr="00A658E3" w:rsidRDefault="00A658E3" w:rsidP="00A658E3">
      <w:pPr>
        <w:spacing w:line="288" w:lineRule="auto"/>
        <w:jc w:val="center"/>
        <w:rPr>
          <w:rFonts w:ascii="Times New Roman" w:eastAsia="Malgun Gothic" w:hAnsi="Times New Roman"/>
          <w:b/>
          <w:szCs w:val="20"/>
          <w:lang w:eastAsia="ko-KR"/>
        </w:rPr>
      </w:pPr>
      <w:r w:rsidRPr="00A658E3">
        <w:rPr>
          <w:rFonts w:ascii="Times New Roman" w:eastAsia="Malgun Gothic" w:hAnsi="Times New Roman"/>
          <w:b/>
          <w:szCs w:val="20"/>
          <w:lang w:eastAsia="ko-KR"/>
        </w:rPr>
        <w:lastRenderedPageBreak/>
        <w:t>Figure 5: BLER for paging PDCCH reception</w:t>
      </w:r>
    </w:p>
    <w:p w14:paraId="5B02EDC7" w14:textId="77777777" w:rsidR="00D003E2" w:rsidRDefault="00D003E2" w:rsidP="00D003E2">
      <w:pPr>
        <w:spacing w:line="288" w:lineRule="auto"/>
        <w:jc w:val="both"/>
        <w:rPr>
          <w:rFonts w:ascii="Times New Roman" w:eastAsia="Malgun Gothic" w:hAnsi="Times New Roman"/>
          <w:szCs w:val="20"/>
          <w:lang w:eastAsia="ko-KR"/>
        </w:rPr>
      </w:pPr>
    </w:p>
    <w:p w14:paraId="172C1B86" w14:textId="04A5C44A" w:rsidR="00A658E3" w:rsidRDefault="00A658E3" w:rsidP="00A658E3">
      <w:pPr>
        <w:spacing w:line="288" w:lineRule="auto"/>
        <w:jc w:val="both"/>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 xml:space="preserve">Observation </w:t>
      </w:r>
      <w:r w:rsidR="000C0839">
        <w:rPr>
          <w:rFonts w:ascii="Times New Roman" w:eastAsia="Malgun Gothic" w:hAnsi="Times New Roman"/>
          <w:b/>
          <w:szCs w:val="20"/>
          <w:u w:val="single"/>
          <w:lang w:val="en-US" w:eastAsia="ko-KR"/>
        </w:rPr>
        <w:t>14</w:t>
      </w:r>
      <w:r w:rsidRPr="009A25F2">
        <w:rPr>
          <w:rFonts w:ascii="Times New Roman" w:eastAsia="Malgun Gothic" w:hAnsi="Times New Roman"/>
          <w:b/>
          <w:szCs w:val="20"/>
          <w:u w:val="single"/>
          <w:lang w:val="en-US" w:eastAsia="ko-KR"/>
        </w:rPr>
        <w:t>:</w:t>
      </w:r>
      <w:r w:rsidRPr="009A25F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 xml:space="preserve">the </w:t>
      </w:r>
      <w:r w:rsidR="001E2815">
        <w:rPr>
          <w:rFonts w:ascii="Times New Roman" w:eastAsia="Malgun Gothic" w:hAnsi="Times New Roman"/>
          <w:szCs w:val="20"/>
          <w:u w:val="single"/>
          <w:lang w:val="en-US" w:eastAsia="ko-KR"/>
        </w:rPr>
        <w:t xml:space="preserve">minimum </w:t>
      </w:r>
      <w:r>
        <w:rPr>
          <w:rFonts w:ascii="Times New Roman" w:eastAsia="Malgun Gothic" w:hAnsi="Times New Roman"/>
          <w:szCs w:val="20"/>
          <w:u w:val="single"/>
          <w:lang w:val="en-US" w:eastAsia="ko-KR"/>
        </w:rPr>
        <w:t>required SINR to achieve target BLER of 1% for paging PDCCH is -3dB.</w:t>
      </w:r>
    </w:p>
    <w:p w14:paraId="51FFACBC" w14:textId="4025ED2D" w:rsidR="00E71590" w:rsidRDefault="00E71590" w:rsidP="0077153F">
      <w:pPr>
        <w:ind w:right="-101"/>
        <w:rPr>
          <w:rFonts w:ascii="Times New Roman" w:eastAsia="Malgun Gothic" w:hAnsi="Times New Roman"/>
          <w:szCs w:val="20"/>
          <w:lang w:eastAsia="ko-KR"/>
        </w:rPr>
      </w:pPr>
    </w:p>
    <w:p w14:paraId="50656834" w14:textId="5F17E84D" w:rsidR="00DC53A0" w:rsidRDefault="00A658E3" w:rsidP="001E2815">
      <w:pPr>
        <w:ind w:right="-101"/>
        <w:rPr>
          <w:rFonts w:ascii="Times New Roman" w:eastAsia="Malgun Gothic" w:hAnsi="Times New Roman"/>
          <w:szCs w:val="20"/>
          <w:lang w:eastAsia="ko-KR"/>
        </w:rPr>
      </w:pPr>
      <w:r>
        <w:rPr>
          <w:rFonts w:ascii="Times New Roman" w:eastAsia="Malgun Gothic" w:hAnsi="Times New Roman"/>
          <w:szCs w:val="20"/>
          <w:lang w:eastAsia="ko-KR"/>
        </w:rPr>
        <w:t xml:space="preserve">For PDCCH-based I-WUS, the BLER is simulated assuming 0.1ppm residual CFO and DCI payload size of 12 bits. For sequence-based I-WUS, TRS </w:t>
      </w:r>
      <w:r w:rsidR="00125DC7">
        <w:rPr>
          <w:rFonts w:ascii="Times New Roman" w:eastAsia="Malgun Gothic" w:hAnsi="Times New Roman"/>
          <w:szCs w:val="20"/>
          <w:lang w:eastAsia="ko-KR"/>
        </w:rPr>
        <w:t>with density of ¼ is considered. The TRS has</w:t>
      </w:r>
      <w:r>
        <w:rPr>
          <w:rFonts w:ascii="Times New Roman" w:eastAsia="Malgun Gothic" w:hAnsi="Times New Roman"/>
          <w:szCs w:val="20"/>
          <w:lang w:eastAsia="ko-KR"/>
        </w:rPr>
        <w:t xml:space="preserve"> slot duration X = 1 or 2 and bandwidth in terms of number of RBs</w:t>
      </w:r>
      <w:r w:rsidR="00125DC7">
        <w:rPr>
          <w:rFonts w:ascii="Times New Roman" w:eastAsia="Malgun Gothic" w:hAnsi="Times New Roman"/>
          <w:szCs w:val="20"/>
          <w:lang w:eastAsia="ko-KR"/>
        </w:rPr>
        <w:t xml:space="preserve">, </w:t>
      </w:r>
      <w:r>
        <w:rPr>
          <w:rFonts w:ascii="Times New Roman" w:eastAsia="Malgun Gothic" w:hAnsi="Times New Roman"/>
          <w:szCs w:val="20"/>
          <w:lang w:eastAsia="ko-KR"/>
        </w:rPr>
        <w:t>B</w:t>
      </w:r>
      <w:r w:rsidR="00125DC7">
        <w:rPr>
          <w:rFonts w:ascii="Times New Roman" w:eastAsia="Malgun Gothic" w:hAnsi="Times New Roman"/>
          <w:szCs w:val="20"/>
          <w:lang w:eastAsia="ko-KR"/>
        </w:rPr>
        <w:t xml:space="preserve"> = 24 or 48. </w:t>
      </w:r>
      <w:r w:rsidR="001E2815">
        <w:rPr>
          <w:rFonts w:ascii="Times New Roman" w:eastAsia="Malgun Gothic" w:hAnsi="Times New Roman"/>
          <w:szCs w:val="20"/>
          <w:lang w:eastAsia="ko-KR"/>
        </w:rPr>
        <w:t>The residual CFO for sequence-based I-WUS is 1ppm.</w:t>
      </w:r>
    </w:p>
    <w:p w14:paraId="3337B075" w14:textId="77777777" w:rsidR="00FC0124" w:rsidRPr="001E2815" w:rsidRDefault="00FC0124" w:rsidP="001E2815">
      <w:pPr>
        <w:ind w:right="-101"/>
        <w:rPr>
          <w:rFonts w:ascii="Times New Roman" w:eastAsia="Malgun Gothic" w:hAnsi="Times New Roman"/>
          <w:szCs w:val="20"/>
          <w:lang w:eastAsia="ko-KR"/>
        </w:rPr>
      </w:pPr>
    </w:p>
    <w:p w14:paraId="6027D143" w14:textId="2AFA6BFB" w:rsidR="00DC53A0" w:rsidRPr="001917B6" w:rsidRDefault="00DC53A0" w:rsidP="00DC53A0">
      <w:pPr>
        <w:jc w:val="center"/>
        <w:rPr>
          <w:rFonts w:ascii="Times New Roman" w:hAnsi="Times New Roman"/>
          <w:szCs w:val="20"/>
          <w:lang w:val="en-US" w:eastAsia="ko-KR"/>
        </w:rPr>
      </w:pPr>
      <w:r w:rsidRPr="00DC53A0">
        <w:rPr>
          <w:rFonts w:ascii="Times New Roman" w:hAnsi="Times New Roman"/>
          <w:noProof/>
          <w:szCs w:val="20"/>
          <w:lang w:val="en-US"/>
        </w:rPr>
        <w:drawing>
          <wp:inline distT="0" distB="0" distL="0" distR="0" wp14:anchorId="29454AD4" wp14:editId="2C8A5F87">
            <wp:extent cx="2735580" cy="1960163"/>
            <wp:effectExtent l="0" t="0" r="7620" b="254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745605" cy="1967346"/>
                    </a:xfrm>
                    <a:prstGeom prst="rect">
                      <a:avLst/>
                    </a:prstGeom>
                  </pic:spPr>
                </pic:pic>
              </a:graphicData>
            </a:graphic>
          </wp:inline>
        </w:drawing>
      </w:r>
      <w:r>
        <w:rPr>
          <w:rFonts w:ascii="Times New Roman" w:hAnsi="Times New Roman"/>
          <w:szCs w:val="20"/>
          <w:lang w:val="en-US" w:eastAsia="ko-KR"/>
        </w:rPr>
        <w:t xml:space="preserve">    </w:t>
      </w:r>
      <w:r w:rsidRPr="00DC53A0">
        <w:rPr>
          <w:rFonts w:ascii="Times New Roman" w:hAnsi="Times New Roman"/>
          <w:noProof/>
          <w:szCs w:val="20"/>
          <w:lang w:val="en-US"/>
        </w:rPr>
        <w:drawing>
          <wp:inline distT="0" distB="0" distL="0" distR="0" wp14:anchorId="005E9B2B" wp14:editId="63BA122E">
            <wp:extent cx="2583180" cy="1935480"/>
            <wp:effectExtent l="0" t="0" r="7620" b="7620"/>
            <wp:docPr id="3" name="Picture 3" descr="C:\Users\qiongjie.l\Desktop\Projects\[3GPP Projects]2020\RAN1#103-e\ePS\results\MDR.jpg"/>
            <wp:cNvGraphicFramePr/>
            <a:graphic xmlns:a="http://schemas.openxmlformats.org/drawingml/2006/main">
              <a:graphicData uri="http://schemas.openxmlformats.org/drawingml/2006/picture">
                <pic:pic xmlns:pic="http://schemas.openxmlformats.org/drawingml/2006/picture">
                  <pic:nvPicPr>
                    <pic:cNvPr id="4" name="Picture 3" descr="C:\Users\qiongjie.l\Desktop\Projects\[3GPP Projects]2020\RAN1#103-e\ePS\results\MDR.jpg"/>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88284" cy="1939304"/>
                    </a:xfrm>
                    <a:prstGeom prst="rect">
                      <a:avLst/>
                    </a:prstGeom>
                    <a:noFill/>
                    <a:ln>
                      <a:noFill/>
                    </a:ln>
                  </pic:spPr>
                </pic:pic>
              </a:graphicData>
            </a:graphic>
          </wp:inline>
        </w:drawing>
      </w:r>
    </w:p>
    <w:p w14:paraId="092EC854" w14:textId="6837D671" w:rsidR="00DC53A0" w:rsidRDefault="001E2815" w:rsidP="00DC53A0">
      <w:pPr>
        <w:pStyle w:val="ListParagraph"/>
        <w:numPr>
          <w:ilvl w:val="0"/>
          <w:numId w:val="82"/>
        </w:numPr>
        <w:ind w:leftChars="0"/>
        <w:jc w:val="center"/>
        <w:rPr>
          <w:rFonts w:eastAsia="SimSun"/>
          <w:lang w:val="en-US" w:eastAsia="ja-JP"/>
        </w:rPr>
      </w:pPr>
      <w:r>
        <w:rPr>
          <w:rFonts w:eastAsia="SimSun"/>
          <w:lang w:val="en-US" w:eastAsia="ja-JP"/>
        </w:rPr>
        <w:t>PDCCH-based I-WUS</w:t>
      </w:r>
      <w:r w:rsidR="00DC53A0">
        <w:rPr>
          <w:rFonts w:eastAsia="SimSun"/>
          <w:lang w:val="en-US" w:eastAsia="ja-JP"/>
        </w:rPr>
        <w:t xml:space="preserve">                  </w:t>
      </w:r>
      <w:r>
        <w:rPr>
          <w:rFonts w:eastAsia="SimSun"/>
          <w:lang w:val="en-US" w:eastAsia="ja-JP"/>
        </w:rPr>
        <w:t xml:space="preserve">            </w:t>
      </w:r>
      <w:r w:rsidR="00DC53A0">
        <w:rPr>
          <w:rFonts w:eastAsia="SimSun"/>
          <w:lang w:val="en-US" w:eastAsia="ja-JP"/>
        </w:rPr>
        <w:t xml:space="preserve">           </w:t>
      </w:r>
      <w:r w:rsidR="00DC53A0" w:rsidRPr="00DC53A0">
        <w:rPr>
          <w:rFonts w:eastAsia="SimSun"/>
          <w:lang w:val="en-US" w:eastAsia="ja-JP"/>
        </w:rPr>
        <w:t>(b)</w:t>
      </w:r>
      <w:r>
        <w:rPr>
          <w:rFonts w:eastAsia="SimSun"/>
          <w:lang w:val="en-US" w:eastAsia="ja-JP"/>
        </w:rPr>
        <w:t xml:space="preserve"> TRS based I-WUS</w:t>
      </w:r>
    </w:p>
    <w:p w14:paraId="412A8E88" w14:textId="77777777" w:rsidR="00FC0124" w:rsidRPr="00DC53A0" w:rsidRDefault="00FC0124" w:rsidP="00FC0124">
      <w:pPr>
        <w:pStyle w:val="ListParagraph"/>
        <w:ind w:leftChars="0" w:left="720"/>
        <w:rPr>
          <w:rFonts w:eastAsia="SimSun"/>
          <w:lang w:val="en-US" w:eastAsia="ja-JP"/>
        </w:rPr>
      </w:pPr>
    </w:p>
    <w:p w14:paraId="23FA3CC5" w14:textId="0AA104C9" w:rsidR="004A4C27" w:rsidRPr="002A715D" w:rsidRDefault="0090437C" w:rsidP="002A715D">
      <w:pPr>
        <w:spacing w:line="288" w:lineRule="auto"/>
        <w:ind w:right="-101"/>
        <w:jc w:val="center"/>
        <w:rPr>
          <w:rFonts w:ascii="Times New Roman" w:hAnsi="Times New Roman"/>
          <w:b/>
          <w:szCs w:val="20"/>
          <w:lang w:val="en-US" w:eastAsia="ko-KR"/>
        </w:rPr>
      </w:pPr>
      <w:r>
        <w:rPr>
          <w:rFonts w:ascii="Times New Roman" w:hAnsi="Times New Roman"/>
          <w:b/>
          <w:szCs w:val="20"/>
          <w:lang w:val="en-US" w:eastAsia="ko-KR"/>
        </w:rPr>
        <w:t>Figure 6</w:t>
      </w:r>
      <w:r w:rsidR="002A715D" w:rsidRPr="002A715D">
        <w:rPr>
          <w:rFonts w:ascii="Times New Roman" w:hAnsi="Times New Roman"/>
          <w:b/>
          <w:szCs w:val="20"/>
          <w:lang w:val="en-US" w:eastAsia="ko-KR"/>
        </w:rPr>
        <w:t xml:space="preserve">: </w:t>
      </w:r>
      <w:r w:rsidR="00DC53A0">
        <w:rPr>
          <w:rFonts w:ascii="Times New Roman" w:hAnsi="Times New Roman"/>
          <w:b/>
          <w:szCs w:val="20"/>
          <w:lang w:val="en-US" w:eastAsia="ko-KR"/>
        </w:rPr>
        <w:t>Detection performance of I-WUS</w:t>
      </w:r>
    </w:p>
    <w:p w14:paraId="0196DE14" w14:textId="30517C81" w:rsidR="00696C60" w:rsidRDefault="00696C60" w:rsidP="00FE7EF6">
      <w:pPr>
        <w:jc w:val="both"/>
        <w:rPr>
          <w:rFonts w:eastAsia="SimSun"/>
          <w:lang w:val="en-US" w:eastAsia="ja-JP"/>
        </w:rPr>
      </w:pPr>
    </w:p>
    <w:p w14:paraId="666DEA01" w14:textId="67BA2691" w:rsidR="0090437C" w:rsidRDefault="0090437C" w:rsidP="0090437C">
      <w:pPr>
        <w:spacing w:line="288" w:lineRule="auto"/>
        <w:rPr>
          <w:rFonts w:ascii="Times New Roman" w:hAnsi="Times New Roman"/>
          <w:szCs w:val="20"/>
          <w:lang w:val="en-US" w:eastAsia="ko-KR"/>
        </w:rPr>
      </w:pPr>
      <w:r>
        <w:rPr>
          <w:rFonts w:ascii="Times New Roman" w:hAnsi="Times New Roman"/>
          <w:szCs w:val="20"/>
          <w:lang w:val="en-US" w:eastAsia="ko-KR"/>
        </w:rPr>
        <w:t xml:space="preserve">According to simulation results in </w:t>
      </w:r>
      <w:r w:rsidRPr="00433E40">
        <w:rPr>
          <w:rFonts w:ascii="Times New Roman" w:hAnsi="Times New Roman"/>
          <w:b/>
          <w:szCs w:val="20"/>
          <w:lang w:val="en-US" w:eastAsia="ko-KR"/>
        </w:rPr>
        <w:t>Figure 6</w:t>
      </w:r>
      <w:r>
        <w:rPr>
          <w:rFonts w:ascii="Times New Roman" w:hAnsi="Times New Roman"/>
          <w:szCs w:val="20"/>
          <w:lang w:val="en-US" w:eastAsia="ko-KR"/>
        </w:rPr>
        <w:t>, we observe the following:</w:t>
      </w:r>
    </w:p>
    <w:p w14:paraId="6306CFD8" w14:textId="77777777" w:rsidR="0090437C" w:rsidRPr="009A25F2" w:rsidRDefault="0090437C" w:rsidP="0090437C">
      <w:pPr>
        <w:ind w:right="-101"/>
        <w:rPr>
          <w:rFonts w:ascii="Times New Roman" w:eastAsia="Malgun Gothic" w:hAnsi="Times New Roman"/>
          <w:szCs w:val="20"/>
          <w:lang w:val="en-US" w:eastAsia="ko-KR"/>
        </w:rPr>
      </w:pPr>
    </w:p>
    <w:p w14:paraId="2B890438" w14:textId="2AE7009B" w:rsidR="001E2815" w:rsidRPr="009A25F2" w:rsidRDefault="001E2815" w:rsidP="001E2815">
      <w:pPr>
        <w:ind w:right="-101"/>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Observation 1</w:t>
      </w:r>
      <w:r w:rsidR="000C0839">
        <w:rPr>
          <w:rFonts w:ascii="Times New Roman" w:eastAsia="Malgun Gothic" w:hAnsi="Times New Roman"/>
          <w:b/>
          <w:szCs w:val="20"/>
          <w:u w:val="single"/>
          <w:lang w:val="en-US" w:eastAsia="ko-KR"/>
        </w:rPr>
        <w:t>5</w:t>
      </w:r>
      <w:r w:rsidRPr="009A25F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PDCCH-</w:t>
      </w:r>
      <w:r w:rsidRPr="009A25F2">
        <w:rPr>
          <w:rFonts w:ascii="Times New Roman" w:eastAsia="Malgun Gothic" w:hAnsi="Times New Roman"/>
          <w:szCs w:val="20"/>
          <w:u w:val="single"/>
          <w:lang w:val="en-US" w:eastAsia="ko-KR"/>
        </w:rPr>
        <w:t xml:space="preserve">based I-WUS achieve </w:t>
      </w:r>
      <w:r>
        <w:rPr>
          <w:rFonts w:ascii="Times New Roman" w:eastAsia="Malgun Gothic" w:hAnsi="Times New Roman"/>
          <w:szCs w:val="20"/>
          <w:u w:val="single"/>
          <w:lang w:val="en-US" w:eastAsia="ko-KR"/>
        </w:rPr>
        <w:t xml:space="preserve">target BLER of </w:t>
      </w:r>
      <w:r w:rsidRPr="009A25F2">
        <w:rPr>
          <w:rFonts w:ascii="Times New Roman" w:eastAsia="Malgun Gothic" w:hAnsi="Times New Roman"/>
          <w:szCs w:val="20"/>
          <w:u w:val="single"/>
          <w:lang w:val="en-US" w:eastAsia="ko-KR"/>
        </w:rPr>
        <w:t xml:space="preserve">0.1% </w:t>
      </w:r>
      <w:r>
        <w:rPr>
          <w:rFonts w:ascii="Times New Roman" w:eastAsia="Malgun Gothic" w:hAnsi="Times New Roman"/>
          <w:szCs w:val="20"/>
          <w:u w:val="single"/>
          <w:lang w:val="en-US" w:eastAsia="ko-KR"/>
        </w:rPr>
        <w:t>with minimum required SINR of -3dB and CCE AL of 8.</w:t>
      </w:r>
    </w:p>
    <w:p w14:paraId="2CF9B229" w14:textId="4372A756" w:rsidR="001E2815" w:rsidRDefault="001E2815" w:rsidP="0090437C">
      <w:pPr>
        <w:ind w:right="-101"/>
        <w:rPr>
          <w:rFonts w:ascii="Times New Roman" w:eastAsia="Malgun Gothic" w:hAnsi="Times New Roman"/>
          <w:b/>
          <w:szCs w:val="20"/>
          <w:u w:val="single"/>
          <w:lang w:val="en-US" w:eastAsia="ko-KR"/>
        </w:rPr>
      </w:pPr>
    </w:p>
    <w:p w14:paraId="71330027" w14:textId="090C2F39" w:rsidR="009157FA" w:rsidRPr="001E2815" w:rsidRDefault="009A25F2" w:rsidP="001E2815">
      <w:pPr>
        <w:ind w:right="-101"/>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 xml:space="preserve">Observation </w:t>
      </w:r>
      <w:r w:rsidR="0090437C" w:rsidRPr="009A25F2">
        <w:rPr>
          <w:rFonts w:ascii="Times New Roman" w:eastAsia="Malgun Gothic" w:hAnsi="Times New Roman"/>
          <w:b/>
          <w:szCs w:val="20"/>
          <w:u w:val="single"/>
          <w:lang w:val="en-US" w:eastAsia="ko-KR"/>
        </w:rPr>
        <w:t>1</w:t>
      </w:r>
      <w:r w:rsidR="000C0839">
        <w:rPr>
          <w:rFonts w:ascii="Times New Roman" w:eastAsia="Malgun Gothic" w:hAnsi="Times New Roman"/>
          <w:b/>
          <w:szCs w:val="20"/>
          <w:u w:val="single"/>
          <w:lang w:val="en-US" w:eastAsia="ko-KR"/>
        </w:rPr>
        <w:t>6</w:t>
      </w:r>
      <w:r w:rsidR="0090437C" w:rsidRPr="009A25F2">
        <w:rPr>
          <w:rFonts w:ascii="Times New Roman" w:eastAsia="Malgun Gothic" w:hAnsi="Times New Roman"/>
          <w:szCs w:val="20"/>
          <w:u w:val="single"/>
          <w:lang w:val="en-US" w:eastAsia="ko-KR"/>
        </w:rPr>
        <w:t xml:space="preserve">: </w:t>
      </w:r>
      <w:r w:rsidR="00433E40" w:rsidRPr="009A25F2">
        <w:rPr>
          <w:rFonts w:ascii="Times New Roman" w:eastAsia="Malgun Gothic" w:hAnsi="Times New Roman"/>
          <w:szCs w:val="20"/>
          <w:u w:val="single"/>
          <w:lang w:val="en-US" w:eastAsia="ko-KR"/>
        </w:rPr>
        <w:t>TRS based I-WUS achieve</w:t>
      </w:r>
      <w:r w:rsidR="00063708" w:rsidRPr="009A25F2">
        <w:rPr>
          <w:rFonts w:ascii="Times New Roman" w:eastAsia="Malgun Gothic" w:hAnsi="Times New Roman"/>
          <w:szCs w:val="20"/>
          <w:u w:val="single"/>
          <w:lang w:val="en-US" w:eastAsia="ko-KR"/>
        </w:rPr>
        <w:t xml:space="preserve"> MDR of 0.1% at</w:t>
      </w:r>
      <w:r w:rsidR="00433E40" w:rsidRPr="009A25F2">
        <w:rPr>
          <w:rFonts w:ascii="Times New Roman" w:eastAsia="Malgun Gothic" w:hAnsi="Times New Roman"/>
          <w:szCs w:val="20"/>
          <w:u w:val="single"/>
          <w:lang w:val="en-US" w:eastAsia="ko-KR"/>
        </w:rPr>
        <w:t xml:space="preserve"> false alarm of</w:t>
      </w:r>
      <w:r w:rsidR="001E2815">
        <w:rPr>
          <w:rFonts w:ascii="Times New Roman" w:eastAsia="Malgun Gothic" w:hAnsi="Times New Roman"/>
          <w:szCs w:val="20"/>
          <w:u w:val="single"/>
          <w:lang w:val="en-US" w:eastAsia="ko-KR"/>
        </w:rPr>
        <w:t xml:space="preserve"> 1% with minimum required SINR of -6dB and X = 1 slot, B = 48.</w:t>
      </w:r>
    </w:p>
    <w:p w14:paraId="2F5A392A" w14:textId="0FC28C0C" w:rsidR="00FF09C3" w:rsidRDefault="00FF09C3" w:rsidP="00FE7EF6">
      <w:pPr>
        <w:jc w:val="both"/>
        <w:rPr>
          <w:rFonts w:eastAsia="SimSun"/>
          <w:lang w:val="en-US" w:eastAsia="ja-JP"/>
        </w:rPr>
      </w:pPr>
    </w:p>
    <w:p w14:paraId="11696CA6" w14:textId="221B9B5C" w:rsidR="00F360BB" w:rsidRPr="00F360BB" w:rsidRDefault="009157FA" w:rsidP="00C10040">
      <w:pPr>
        <w:pStyle w:val="Heading2"/>
        <w:numPr>
          <w:ilvl w:val="1"/>
          <w:numId w:val="77"/>
        </w:numPr>
        <w:tabs>
          <w:tab w:val="num" w:pos="2160"/>
        </w:tabs>
        <w:rPr>
          <w:b w:val="0"/>
          <w:i w:val="0"/>
          <w:sz w:val="28"/>
          <w:lang w:val="en-US"/>
        </w:rPr>
      </w:pPr>
      <w:r w:rsidRPr="0049009B">
        <w:rPr>
          <w:b w:val="0"/>
          <w:i w:val="0"/>
          <w:sz w:val="28"/>
          <w:lang w:val="en-US"/>
        </w:rPr>
        <w:t>Resource overhead</w:t>
      </w:r>
    </w:p>
    <w:p w14:paraId="03D6F794" w14:textId="77777777" w:rsidR="00F73723" w:rsidRDefault="00F73723" w:rsidP="00842E67">
      <w:pPr>
        <w:jc w:val="both"/>
        <w:rPr>
          <w:rFonts w:ascii="Times New Roman" w:hAnsi="Times New Roman"/>
          <w:szCs w:val="20"/>
        </w:rPr>
      </w:pPr>
    </w:p>
    <w:p w14:paraId="5D0CF5B6" w14:textId="39A7A902" w:rsidR="00842E67" w:rsidRPr="00FC0124" w:rsidRDefault="008B7866" w:rsidP="00FE7EF6">
      <w:pPr>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Resource overhead for I-WUS </w:t>
      </w:r>
      <w:r w:rsidR="00FC0124">
        <w:rPr>
          <w:rFonts w:ascii="Times New Roman" w:eastAsia="Malgun Gothic" w:hAnsi="Times New Roman"/>
          <w:szCs w:val="20"/>
          <w:lang w:val="en-US" w:eastAsia="ko-KR"/>
        </w:rPr>
        <w:t>without</w:t>
      </w:r>
      <w:r>
        <w:rPr>
          <w:rFonts w:ascii="Times New Roman" w:eastAsia="Malgun Gothic" w:hAnsi="Times New Roman"/>
          <w:szCs w:val="20"/>
          <w:lang w:val="en-US" w:eastAsia="ko-KR"/>
        </w:rPr>
        <w:t xml:space="preserve"> UE subgrouping can be evaluated </w:t>
      </w:r>
      <w:r w:rsidR="00E44FE8">
        <w:rPr>
          <w:rFonts w:ascii="Times New Roman" w:eastAsia="Malgun Gothic" w:hAnsi="Times New Roman"/>
          <w:szCs w:val="20"/>
          <w:lang w:val="en-US" w:eastAsia="ko-KR"/>
        </w:rPr>
        <w:t>according to required REs per PO</w:t>
      </w:r>
      <w:r>
        <w:rPr>
          <w:rFonts w:ascii="Times New Roman" w:eastAsia="Malgun Gothic" w:hAnsi="Times New Roman"/>
          <w:szCs w:val="20"/>
          <w:lang w:val="en-US" w:eastAsia="ko-KR"/>
        </w:rPr>
        <w:t xml:space="preserve">, O, </w:t>
      </w:r>
      <w:r w:rsidR="00E44FE8">
        <w:rPr>
          <w:rFonts w:ascii="Times New Roman" w:eastAsia="Malgun Gothic" w:hAnsi="Times New Roman"/>
          <w:szCs w:val="20"/>
          <w:lang w:val="en-US" w:eastAsia="ko-KR"/>
        </w:rPr>
        <w:t>defined as</w:t>
      </w:r>
    </w:p>
    <w:p w14:paraId="2A1AF20F" w14:textId="599BACAA" w:rsidR="00E71590" w:rsidRPr="00E71590" w:rsidRDefault="008B7866" w:rsidP="00E44FE8">
      <w:pPr>
        <w:jc w:val="center"/>
        <w:rPr>
          <w:rFonts w:eastAsia="SimSun"/>
          <w:lang w:val="en-US" w:eastAsia="ja-JP"/>
        </w:rPr>
      </w:pPr>
      <m:oMath>
        <m:r>
          <w:rPr>
            <w:rFonts w:ascii="Cambria Math" w:eastAsia="SimSun" w:hAnsi="Cambria Math"/>
            <w:lang w:val="en-US" w:eastAsia="ja-JP"/>
          </w:rPr>
          <m:t>O=</m:t>
        </m:r>
        <m:f>
          <m:fPr>
            <m:ctrlPr>
              <w:rPr>
                <w:rFonts w:ascii="Cambria Math" w:eastAsia="SimSun" w:hAnsi="Cambria Math"/>
                <w:i/>
                <w:iCs/>
                <w:lang w:val="en-US" w:eastAsia="ja-JP"/>
              </w:rPr>
            </m:ctrlPr>
          </m:fPr>
          <m:num>
            <m:r>
              <w:rPr>
                <w:rFonts w:ascii="Cambria Math" w:eastAsia="SimSun"/>
                <w:lang w:eastAsia="ja-JP"/>
              </w:rPr>
              <m:t>F1</m:t>
            </m:r>
            <m:r>
              <w:rPr>
                <w:rFonts w:ascii="Cambria Math" w:eastAsia="SimSun"/>
                <w:lang w:eastAsia="ja-JP"/>
              </w:rPr>
              <m:t>×</m:t>
            </m:r>
            <m:r>
              <m:rPr>
                <m:nor/>
              </m:rPr>
              <w:rPr>
                <w:rFonts w:ascii="Cambria Math" w:eastAsia="SimSun"/>
                <w:i/>
                <w:lang w:eastAsia="ja-JP"/>
              </w:rPr>
              <m:t>F</m:t>
            </m:r>
            <m:r>
              <w:rPr>
                <w:rFonts w:ascii="Cambria Math" w:eastAsia="SimSun"/>
                <w:lang w:eastAsia="ja-JP"/>
              </w:rPr>
              <m:t>2</m:t>
            </m:r>
            <m:r>
              <w:rPr>
                <w:rFonts w:ascii="Cambria Math" w:eastAsia="SimSun"/>
                <w:lang w:eastAsia="ja-JP"/>
              </w:rPr>
              <m:t>×</m:t>
            </m:r>
            <m:r>
              <w:rPr>
                <w:rFonts w:ascii="Cambria Math" w:eastAsia="SimSun"/>
                <w:lang w:eastAsia="ja-JP"/>
              </w:rPr>
              <m:t>(1</m:t>
            </m:r>
            <m:r>
              <w:rPr>
                <w:rFonts w:ascii="Cambria Math" w:eastAsia="SimSun"/>
                <w:lang w:eastAsia="ja-JP"/>
              </w:rPr>
              <m:t>-</m:t>
            </m:r>
            <m:sSup>
              <m:sSupPr>
                <m:ctrlPr>
                  <w:rPr>
                    <w:rFonts w:ascii="Cambria Math" w:eastAsia="SimSun" w:hAnsi="Cambria Math"/>
                    <w:i/>
                    <w:iCs/>
                    <w:lang w:eastAsia="ja-JP"/>
                  </w:rPr>
                </m:ctrlPr>
              </m:sSupPr>
              <m:e>
                <m:r>
                  <w:rPr>
                    <w:rFonts w:ascii="Cambria Math" w:eastAsia="SimSun"/>
                    <w:lang w:eastAsia="ja-JP"/>
                  </w:rPr>
                  <m:t>(1</m:t>
                </m:r>
                <m:r>
                  <w:rPr>
                    <w:rFonts w:ascii="Cambria Math" w:eastAsia="SimSun"/>
                    <w:lang w:eastAsia="ja-JP"/>
                  </w:rPr>
                  <m:t>-</m:t>
                </m:r>
                <m:r>
                  <w:rPr>
                    <w:rFonts w:ascii="Cambria Math" w:eastAsia="SimSun"/>
                    <w:lang w:eastAsia="ja-JP"/>
                  </w:rPr>
                  <m:t>F3)</m:t>
                </m:r>
              </m:e>
              <m:sup>
                <m:r>
                  <w:rPr>
                    <w:rFonts w:ascii="Cambria Math" w:eastAsia="SimSun"/>
                    <w:lang w:eastAsia="ja-JP"/>
                  </w:rPr>
                  <m:t>F4</m:t>
                </m:r>
              </m:sup>
            </m:sSup>
          </m:num>
          <m:den>
            <m:r>
              <m:rPr>
                <m:nor/>
              </m:rPr>
              <w:rPr>
                <w:rFonts w:eastAsia="SimSun"/>
                <w:i/>
                <w:lang w:val="en-US" w:eastAsia="ja-JP"/>
              </w:rPr>
              <m:t>F4</m:t>
            </m:r>
          </m:den>
        </m:f>
      </m:oMath>
      <w:r w:rsidR="00E44FE8">
        <w:rPr>
          <w:rFonts w:eastAsia="SimSun"/>
          <w:iCs/>
          <w:lang w:val="en-US" w:eastAsia="ja-JP"/>
        </w:rPr>
        <w:t>, where</w:t>
      </w:r>
    </w:p>
    <w:p w14:paraId="6CFA05A7" w14:textId="4EB7BA93" w:rsidR="00E71590" w:rsidRPr="00E44FE8" w:rsidRDefault="00E71590" w:rsidP="00FE7EF6">
      <w:pPr>
        <w:jc w:val="both"/>
        <w:rPr>
          <w:rFonts w:ascii="Times New Roman" w:hAnsi="Times New Roman"/>
          <w:szCs w:val="20"/>
          <w:lang w:val="en-US" w:eastAsia="ko-KR"/>
        </w:rPr>
      </w:pPr>
    </w:p>
    <w:p w14:paraId="168C3566" w14:textId="23E020F2" w:rsidR="00E44FE8" w:rsidRDefault="00E44FE8" w:rsidP="00E44FE8">
      <w:pPr>
        <w:pStyle w:val="ListParagraph"/>
        <w:numPr>
          <w:ilvl w:val="0"/>
          <w:numId w:val="85"/>
        </w:numPr>
        <w:ind w:leftChars="0"/>
        <w:jc w:val="both"/>
        <w:rPr>
          <w:rFonts w:ascii="Times New Roman" w:hAnsi="Times New Roman"/>
          <w:szCs w:val="20"/>
          <w:lang w:val="en-US" w:eastAsia="ko-KR"/>
        </w:rPr>
      </w:pPr>
      <w:r>
        <w:rPr>
          <w:rFonts w:ascii="Times New Roman" w:hAnsi="Times New Roman"/>
          <w:szCs w:val="20"/>
          <w:lang w:val="en-US" w:eastAsia="ko-KR"/>
        </w:rPr>
        <w:t>F1 is required RE number per I-WUS reception occasion ensuring no paging detection performance</w:t>
      </w:r>
    </w:p>
    <w:p w14:paraId="685CB150" w14:textId="07893E90" w:rsidR="00E44FE8" w:rsidRDefault="00E44FE8" w:rsidP="00E44FE8">
      <w:pPr>
        <w:pStyle w:val="ListParagraph"/>
        <w:numPr>
          <w:ilvl w:val="0"/>
          <w:numId w:val="85"/>
        </w:numPr>
        <w:ind w:leftChars="0"/>
        <w:jc w:val="both"/>
        <w:rPr>
          <w:rFonts w:ascii="Times New Roman" w:hAnsi="Times New Roman"/>
          <w:szCs w:val="20"/>
          <w:lang w:val="en-US" w:eastAsia="ko-KR"/>
        </w:rPr>
      </w:pPr>
      <w:r>
        <w:rPr>
          <w:rFonts w:ascii="Times New Roman" w:hAnsi="Times New Roman"/>
          <w:szCs w:val="20"/>
          <w:lang w:val="en-US" w:eastAsia="ko-KR"/>
        </w:rPr>
        <w:t>F2 is number of I-WUS reception occasions for multi-beam operation</w:t>
      </w:r>
    </w:p>
    <w:p w14:paraId="3731DEDF" w14:textId="66F79B1E" w:rsidR="00E44FE8" w:rsidRDefault="00E44FE8" w:rsidP="00E44FE8">
      <w:pPr>
        <w:pStyle w:val="ListParagraph"/>
        <w:numPr>
          <w:ilvl w:val="0"/>
          <w:numId w:val="85"/>
        </w:numPr>
        <w:ind w:leftChars="0"/>
        <w:jc w:val="both"/>
        <w:rPr>
          <w:rFonts w:ascii="Times New Roman" w:hAnsi="Times New Roman"/>
          <w:szCs w:val="20"/>
          <w:lang w:val="en-US" w:eastAsia="ko-KR"/>
        </w:rPr>
      </w:pPr>
      <w:r>
        <w:rPr>
          <w:rFonts w:ascii="Times New Roman" w:hAnsi="Times New Roman"/>
          <w:szCs w:val="20"/>
          <w:lang w:val="en-US" w:eastAsia="ko-KR"/>
        </w:rPr>
        <w:t>F3 is group paging rate per PO</w:t>
      </w:r>
      <w:r w:rsidR="006F0839">
        <w:rPr>
          <w:rFonts w:ascii="Times New Roman" w:hAnsi="Times New Roman"/>
          <w:szCs w:val="20"/>
          <w:lang w:val="en-US" w:eastAsia="ko-KR"/>
        </w:rPr>
        <w:t>, e.g. 10%</w:t>
      </w:r>
    </w:p>
    <w:p w14:paraId="6C43C23A" w14:textId="372CF4F1" w:rsidR="00E44FE8" w:rsidRDefault="00E44FE8" w:rsidP="00E44FE8">
      <w:pPr>
        <w:pStyle w:val="ListParagraph"/>
        <w:numPr>
          <w:ilvl w:val="0"/>
          <w:numId w:val="85"/>
        </w:numPr>
        <w:ind w:leftChars="0"/>
        <w:jc w:val="both"/>
        <w:rPr>
          <w:rFonts w:ascii="Times New Roman" w:hAnsi="Times New Roman"/>
          <w:szCs w:val="20"/>
          <w:lang w:val="en-US" w:eastAsia="ko-KR"/>
        </w:rPr>
      </w:pPr>
      <w:r>
        <w:rPr>
          <w:rFonts w:ascii="Times New Roman" w:hAnsi="Times New Roman"/>
          <w:szCs w:val="20"/>
          <w:lang w:val="en-US" w:eastAsia="ko-KR"/>
        </w:rPr>
        <w:t>F4 is number of PO sharing the same I-WUS</w:t>
      </w:r>
    </w:p>
    <w:p w14:paraId="52BD983E" w14:textId="700B78FB" w:rsidR="002E2498" w:rsidRDefault="002E2498" w:rsidP="002E2498">
      <w:pPr>
        <w:pStyle w:val="ListParagraph"/>
        <w:ind w:leftChars="0" w:left="360"/>
        <w:jc w:val="both"/>
        <w:rPr>
          <w:rFonts w:ascii="Times New Roman" w:hAnsi="Times New Roman"/>
          <w:szCs w:val="20"/>
          <w:lang w:val="en-US" w:eastAsia="ko-KR"/>
        </w:rPr>
      </w:pPr>
    </w:p>
    <w:p w14:paraId="42536287" w14:textId="16F795C3" w:rsidR="009B0E48" w:rsidRPr="00784368" w:rsidRDefault="009B0E48" w:rsidP="00804D60">
      <w:pPr>
        <w:jc w:val="both"/>
        <w:rPr>
          <w:rFonts w:ascii="Times New Roman" w:hAnsi="Times New Roman"/>
          <w:b/>
          <w:szCs w:val="20"/>
          <w:u w:val="single"/>
          <w:lang w:val="en-US" w:eastAsia="ko-KR"/>
        </w:rPr>
      </w:pPr>
      <w:r>
        <w:rPr>
          <w:rFonts w:ascii="Times New Roman" w:hAnsi="Times New Roman"/>
          <w:b/>
          <w:szCs w:val="20"/>
          <w:u w:val="single"/>
          <w:lang w:val="en-US" w:eastAsia="ko-KR"/>
        </w:rPr>
        <w:t>Proposal 7</w:t>
      </w:r>
      <w:r w:rsidRPr="00FE2405">
        <w:rPr>
          <w:rFonts w:ascii="Times New Roman" w:hAnsi="Times New Roman"/>
          <w:b/>
          <w:szCs w:val="20"/>
          <w:u w:val="single"/>
          <w:lang w:val="en-US" w:eastAsia="ko-KR"/>
        </w:rPr>
        <w:t xml:space="preserve">: </w:t>
      </w:r>
      <w:r>
        <w:rPr>
          <w:rFonts w:ascii="Times New Roman" w:hAnsi="Times New Roman"/>
          <w:b/>
          <w:szCs w:val="20"/>
          <w:u w:val="single"/>
          <w:lang w:val="en-US" w:eastAsia="ko-KR"/>
        </w:rPr>
        <w:t>Evaluate the resource overhead according to required R</w:t>
      </w:r>
      <w:r w:rsidR="00784368">
        <w:rPr>
          <w:rFonts w:ascii="Times New Roman" w:hAnsi="Times New Roman"/>
          <w:b/>
          <w:szCs w:val="20"/>
          <w:u w:val="single"/>
          <w:lang w:val="en-US" w:eastAsia="ko-KR"/>
        </w:rPr>
        <w:t>E</w:t>
      </w:r>
      <w:r>
        <w:rPr>
          <w:rFonts w:ascii="Times New Roman" w:hAnsi="Times New Roman"/>
          <w:b/>
          <w:szCs w:val="20"/>
          <w:u w:val="single"/>
          <w:lang w:val="en-US" w:eastAsia="ko-KR"/>
        </w:rPr>
        <w:t xml:space="preserve">s per PO for paging enhancement schemes. </w:t>
      </w:r>
    </w:p>
    <w:p w14:paraId="210B199E" w14:textId="77777777" w:rsidR="009B0E48" w:rsidRDefault="009B0E48" w:rsidP="00804D60">
      <w:pPr>
        <w:jc w:val="both"/>
        <w:rPr>
          <w:rFonts w:ascii="Times New Roman" w:hAnsi="Times New Roman"/>
          <w:szCs w:val="20"/>
          <w:lang w:val="en-US" w:eastAsia="ko-KR"/>
        </w:rPr>
      </w:pPr>
    </w:p>
    <w:p w14:paraId="2E0B4AE4" w14:textId="13F7B5EE" w:rsidR="00FC0124" w:rsidRPr="00804D60" w:rsidRDefault="00FC0124" w:rsidP="00804D60">
      <w:pPr>
        <w:jc w:val="both"/>
        <w:rPr>
          <w:rFonts w:ascii="Times New Roman" w:hAnsi="Times New Roman"/>
          <w:szCs w:val="20"/>
          <w:lang w:val="en-US" w:eastAsia="ko-KR"/>
        </w:rPr>
      </w:pPr>
      <w:r>
        <w:rPr>
          <w:rFonts w:ascii="Times New Roman" w:hAnsi="Times New Roman"/>
          <w:szCs w:val="20"/>
          <w:lang w:val="en-US" w:eastAsia="ko-KR"/>
        </w:rPr>
        <w:t xml:space="preserve">According to the simulation results in Figure 16, the required resource to achieve target BLER of 0.1% for PDCCH-based I-WUS is at least 8CCE </w:t>
      </w:r>
      <w:r w:rsidR="00BA2DCC">
        <w:rPr>
          <w:rFonts w:ascii="Times New Roman" w:hAnsi="Times New Roman"/>
          <w:szCs w:val="20"/>
          <w:lang w:val="en-US" w:eastAsia="ko-KR"/>
        </w:rPr>
        <w:t>at</w:t>
      </w:r>
      <w:r>
        <w:rPr>
          <w:rFonts w:ascii="Times New Roman" w:hAnsi="Times New Roman"/>
          <w:szCs w:val="20"/>
          <w:lang w:val="en-US" w:eastAsia="ko-KR"/>
        </w:rPr>
        <w:t xml:space="preserve"> SINR of -3dB, while the required resource </w:t>
      </w:r>
      <w:r w:rsidR="00BA2DCC">
        <w:rPr>
          <w:rFonts w:ascii="Times New Roman" w:hAnsi="Times New Roman"/>
          <w:szCs w:val="20"/>
          <w:lang w:val="en-US" w:eastAsia="ko-KR"/>
        </w:rPr>
        <w:t xml:space="preserve">to achieve target MDR of 0.1% for CSI-RS/TRS-based I-WUS is about 36RBs with at SINR of -3dB. </w:t>
      </w:r>
    </w:p>
    <w:p w14:paraId="2715CE05" w14:textId="77777777" w:rsidR="00FC0124" w:rsidRDefault="00FC0124" w:rsidP="002E2498">
      <w:pPr>
        <w:pStyle w:val="ListParagraph"/>
        <w:ind w:leftChars="0" w:left="360"/>
        <w:jc w:val="both"/>
        <w:rPr>
          <w:rFonts w:ascii="Times New Roman" w:hAnsi="Times New Roman"/>
          <w:szCs w:val="20"/>
          <w:lang w:val="en-US" w:eastAsia="ko-KR"/>
        </w:rPr>
      </w:pPr>
    </w:p>
    <w:tbl>
      <w:tblPr>
        <w:tblStyle w:val="TableGrid20"/>
        <w:tblpPr w:leftFromText="180" w:rightFromText="180" w:vertAnchor="text" w:horzAnchor="margin" w:tblpXSpec="right" w:tblpY="269"/>
        <w:tblW w:w="9173" w:type="dxa"/>
        <w:tblLook w:val="0420" w:firstRow="1" w:lastRow="0" w:firstColumn="0" w:lastColumn="0" w:noHBand="0" w:noVBand="1"/>
      </w:tblPr>
      <w:tblGrid>
        <w:gridCol w:w="1588"/>
        <w:gridCol w:w="2195"/>
        <w:gridCol w:w="684"/>
        <w:gridCol w:w="760"/>
        <w:gridCol w:w="766"/>
        <w:gridCol w:w="3180"/>
      </w:tblGrid>
      <w:tr w:rsidR="002E2498" w:rsidRPr="002E2498" w14:paraId="493D90D1" w14:textId="77777777" w:rsidTr="00FC0124">
        <w:trPr>
          <w:trHeight w:val="296"/>
        </w:trPr>
        <w:tc>
          <w:tcPr>
            <w:tcW w:w="1615" w:type="dxa"/>
            <w:shd w:val="clear" w:color="auto" w:fill="D9D9D9" w:themeFill="background1" w:themeFillShade="D9"/>
            <w:hideMark/>
          </w:tcPr>
          <w:p w14:paraId="31357C17" w14:textId="77777777" w:rsidR="002E2498" w:rsidRPr="002E2498" w:rsidRDefault="002E2498" w:rsidP="002E2498">
            <w:pPr>
              <w:jc w:val="both"/>
              <w:rPr>
                <w:rFonts w:ascii="Times New Roman" w:hAnsi="Times New Roman"/>
                <w:szCs w:val="20"/>
                <w:lang w:val="en-US" w:eastAsia="ko-KR"/>
              </w:rPr>
            </w:pPr>
          </w:p>
        </w:tc>
        <w:tc>
          <w:tcPr>
            <w:tcW w:w="2066" w:type="dxa"/>
            <w:shd w:val="clear" w:color="auto" w:fill="D9D9D9" w:themeFill="background1" w:themeFillShade="D9"/>
            <w:hideMark/>
          </w:tcPr>
          <w:p w14:paraId="6BE6496E" w14:textId="77777777" w:rsidR="002E2498" w:rsidRPr="002E2498" w:rsidRDefault="002E2498" w:rsidP="002E2498">
            <w:pPr>
              <w:jc w:val="both"/>
              <w:rPr>
                <w:rFonts w:ascii="Times New Roman" w:hAnsi="Times New Roman"/>
                <w:szCs w:val="20"/>
                <w:lang w:val="en-US" w:eastAsia="ko-KR"/>
              </w:rPr>
            </w:pPr>
            <w:r w:rsidRPr="002E2498">
              <w:rPr>
                <w:rFonts w:ascii="Times New Roman" w:hAnsi="Times New Roman"/>
                <w:b/>
                <w:bCs/>
                <w:szCs w:val="20"/>
                <w:lang w:val="en-US" w:eastAsia="ko-KR"/>
              </w:rPr>
              <w:t>F1</w:t>
            </w:r>
          </w:p>
        </w:tc>
        <w:tc>
          <w:tcPr>
            <w:tcW w:w="686" w:type="dxa"/>
            <w:shd w:val="clear" w:color="auto" w:fill="D9D9D9" w:themeFill="background1" w:themeFillShade="D9"/>
            <w:hideMark/>
          </w:tcPr>
          <w:p w14:paraId="7C9C014F" w14:textId="77777777" w:rsidR="002E2498" w:rsidRPr="002E2498" w:rsidRDefault="002E2498" w:rsidP="002E2498">
            <w:pPr>
              <w:jc w:val="both"/>
              <w:rPr>
                <w:rFonts w:ascii="Times New Roman" w:hAnsi="Times New Roman"/>
                <w:szCs w:val="20"/>
                <w:lang w:val="en-US" w:eastAsia="ko-KR"/>
              </w:rPr>
            </w:pPr>
            <w:r w:rsidRPr="002E2498">
              <w:rPr>
                <w:rFonts w:ascii="Times New Roman" w:hAnsi="Times New Roman"/>
                <w:b/>
                <w:bCs/>
                <w:szCs w:val="20"/>
                <w:lang w:val="en-US" w:eastAsia="ko-KR"/>
              </w:rPr>
              <w:t>F2</w:t>
            </w:r>
          </w:p>
        </w:tc>
        <w:tc>
          <w:tcPr>
            <w:tcW w:w="772" w:type="dxa"/>
            <w:shd w:val="clear" w:color="auto" w:fill="D9D9D9" w:themeFill="background1" w:themeFillShade="D9"/>
            <w:hideMark/>
          </w:tcPr>
          <w:p w14:paraId="07EB39C0" w14:textId="77777777" w:rsidR="002E2498" w:rsidRPr="002E2498" w:rsidRDefault="002E2498" w:rsidP="002E2498">
            <w:pPr>
              <w:jc w:val="both"/>
              <w:rPr>
                <w:rFonts w:ascii="Times New Roman" w:hAnsi="Times New Roman"/>
                <w:szCs w:val="20"/>
                <w:lang w:val="en-US" w:eastAsia="ko-KR"/>
              </w:rPr>
            </w:pPr>
            <w:r w:rsidRPr="002E2498">
              <w:rPr>
                <w:rFonts w:ascii="Times New Roman" w:hAnsi="Times New Roman"/>
                <w:b/>
                <w:bCs/>
                <w:szCs w:val="20"/>
                <w:lang w:val="en-US" w:eastAsia="ko-KR"/>
              </w:rPr>
              <w:t>F3</w:t>
            </w:r>
          </w:p>
        </w:tc>
        <w:tc>
          <w:tcPr>
            <w:tcW w:w="772" w:type="dxa"/>
            <w:shd w:val="clear" w:color="auto" w:fill="D9D9D9" w:themeFill="background1" w:themeFillShade="D9"/>
            <w:hideMark/>
          </w:tcPr>
          <w:p w14:paraId="66132C93" w14:textId="77777777" w:rsidR="002E2498" w:rsidRPr="002E2498" w:rsidRDefault="002E2498" w:rsidP="002E2498">
            <w:pPr>
              <w:jc w:val="both"/>
              <w:rPr>
                <w:rFonts w:ascii="Times New Roman" w:hAnsi="Times New Roman"/>
                <w:szCs w:val="20"/>
                <w:lang w:val="en-US" w:eastAsia="ko-KR"/>
              </w:rPr>
            </w:pPr>
            <w:r w:rsidRPr="002E2498">
              <w:rPr>
                <w:rFonts w:ascii="Times New Roman" w:hAnsi="Times New Roman"/>
                <w:b/>
                <w:bCs/>
                <w:szCs w:val="20"/>
                <w:lang w:val="en-US" w:eastAsia="ko-KR"/>
              </w:rPr>
              <w:t>F4</w:t>
            </w:r>
          </w:p>
        </w:tc>
        <w:tc>
          <w:tcPr>
            <w:tcW w:w="3262" w:type="dxa"/>
            <w:shd w:val="clear" w:color="auto" w:fill="D9D9D9" w:themeFill="background1" w:themeFillShade="D9"/>
            <w:hideMark/>
          </w:tcPr>
          <w:p w14:paraId="08A1FB97" w14:textId="77777777" w:rsidR="002E2498" w:rsidRPr="002E2498" w:rsidRDefault="002E2498" w:rsidP="002E2498">
            <w:pPr>
              <w:jc w:val="both"/>
              <w:rPr>
                <w:rFonts w:ascii="Times New Roman" w:hAnsi="Times New Roman"/>
                <w:szCs w:val="20"/>
                <w:lang w:val="en-US" w:eastAsia="ko-KR"/>
              </w:rPr>
            </w:pPr>
            <w:r w:rsidRPr="002E2498">
              <w:rPr>
                <w:rFonts w:ascii="Times New Roman" w:hAnsi="Times New Roman"/>
                <w:b/>
                <w:bCs/>
                <w:szCs w:val="20"/>
                <w:lang w:val="en-US" w:eastAsia="ko-KR"/>
              </w:rPr>
              <w:t>O</w:t>
            </w:r>
          </w:p>
        </w:tc>
      </w:tr>
      <w:tr w:rsidR="002E2498" w:rsidRPr="002E2498" w14:paraId="7968A87D" w14:textId="77777777" w:rsidTr="00FC0124">
        <w:trPr>
          <w:trHeight w:val="413"/>
        </w:trPr>
        <w:tc>
          <w:tcPr>
            <w:tcW w:w="1615" w:type="dxa"/>
            <w:hideMark/>
          </w:tcPr>
          <w:p w14:paraId="59E98E45" w14:textId="77777777" w:rsidR="002E2498" w:rsidRPr="002E2498" w:rsidRDefault="002E2498" w:rsidP="002E2498">
            <w:pPr>
              <w:jc w:val="both"/>
              <w:rPr>
                <w:rFonts w:ascii="Times New Roman" w:hAnsi="Times New Roman"/>
                <w:szCs w:val="20"/>
                <w:lang w:val="en-US" w:eastAsia="ko-KR"/>
              </w:rPr>
            </w:pPr>
            <w:r w:rsidRPr="002E2498">
              <w:rPr>
                <w:rFonts w:ascii="Times New Roman" w:hAnsi="Times New Roman"/>
                <w:szCs w:val="20"/>
                <w:lang w:val="en-US" w:eastAsia="ko-KR"/>
              </w:rPr>
              <w:t>PDCCH-based</w:t>
            </w:r>
          </w:p>
        </w:tc>
        <w:tc>
          <w:tcPr>
            <w:tcW w:w="2066" w:type="dxa"/>
            <w:hideMark/>
          </w:tcPr>
          <w:p w14:paraId="7003DFEE" w14:textId="77777777" w:rsidR="002E2498" w:rsidRPr="002E2498" w:rsidRDefault="002E2498" w:rsidP="00FC0124">
            <w:pPr>
              <w:spacing w:after="0"/>
              <w:jc w:val="both"/>
              <w:rPr>
                <w:rFonts w:ascii="Times New Roman" w:hAnsi="Times New Roman"/>
                <w:szCs w:val="20"/>
                <w:lang w:val="en-US" w:eastAsia="ko-KR"/>
              </w:rPr>
            </w:pPr>
            <w:r w:rsidRPr="002E2498">
              <w:rPr>
                <w:rFonts w:ascii="Times New Roman" w:hAnsi="Times New Roman"/>
                <w:szCs w:val="20"/>
                <w:lang w:val="en-US" w:eastAsia="ko-KR"/>
              </w:rPr>
              <w:t>8CCEs*6REG*12REs</w:t>
            </w:r>
          </w:p>
          <w:p w14:paraId="5FB298C2" w14:textId="77777777" w:rsidR="002E2498" w:rsidRPr="002E2498" w:rsidRDefault="002E2498" w:rsidP="00FC0124">
            <w:pPr>
              <w:spacing w:after="0"/>
              <w:jc w:val="both"/>
              <w:rPr>
                <w:rFonts w:ascii="Times New Roman" w:hAnsi="Times New Roman"/>
                <w:szCs w:val="20"/>
                <w:lang w:val="en-US" w:eastAsia="ko-KR"/>
              </w:rPr>
            </w:pPr>
            <w:r w:rsidRPr="002E2498">
              <w:rPr>
                <w:rFonts w:ascii="Times New Roman" w:hAnsi="Times New Roman"/>
                <w:szCs w:val="20"/>
                <w:lang w:val="en-US" w:eastAsia="ko-KR"/>
              </w:rPr>
              <w:t>= 576</w:t>
            </w:r>
          </w:p>
        </w:tc>
        <w:tc>
          <w:tcPr>
            <w:tcW w:w="686" w:type="dxa"/>
            <w:hideMark/>
          </w:tcPr>
          <w:p w14:paraId="619B2883" w14:textId="33FBE8FC" w:rsidR="002E2498" w:rsidRPr="002E2498" w:rsidRDefault="002E2498" w:rsidP="002E2498">
            <w:pPr>
              <w:jc w:val="both"/>
              <w:rPr>
                <w:rFonts w:ascii="Times New Roman" w:hAnsi="Times New Roman"/>
                <w:szCs w:val="20"/>
                <w:lang w:val="en-US" w:eastAsia="ko-KR"/>
              </w:rPr>
            </w:pPr>
            <w:r w:rsidRPr="002E2498">
              <w:rPr>
                <w:rFonts w:ascii="Times New Roman" w:hAnsi="Times New Roman"/>
                <w:szCs w:val="20"/>
                <w:lang w:val="en-US" w:eastAsia="ko-KR"/>
              </w:rPr>
              <w:t xml:space="preserve">8 </w:t>
            </w:r>
          </w:p>
        </w:tc>
        <w:tc>
          <w:tcPr>
            <w:tcW w:w="772" w:type="dxa"/>
            <w:hideMark/>
          </w:tcPr>
          <w:p w14:paraId="186E01DC" w14:textId="77777777" w:rsidR="002E2498" w:rsidRPr="002E2498" w:rsidRDefault="002E2498" w:rsidP="002E2498">
            <w:pPr>
              <w:jc w:val="both"/>
              <w:rPr>
                <w:rFonts w:ascii="Times New Roman" w:hAnsi="Times New Roman"/>
                <w:szCs w:val="20"/>
                <w:lang w:val="en-US" w:eastAsia="ko-KR"/>
              </w:rPr>
            </w:pPr>
            <w:r w:rsidRPr="002E2498">
              <w:rPr>
                <w:rFonts w:ascii="Times New Roman" w:hAnsi="Times New Roman"/>
                <w:szCs w:val="20"/>
                <w:lang w:val="en-US" w:eastAsia="ko-KR"/>
              </w:rPr>
              <w:t>0.1</w:t>
            </w:r>
          </w:p>
        </w:tc>
        <w:tc>
          <w:tcPr>
            <w:tcW w:w="772" w:type="dxa"/>
            <w:hideMark/>
          </w:tcPr>
          <w:p w14:paraId="4F4A0759" w14:textId="77777777" w:rsidR="002E2498" w:rsidRPr="002E2498" w:rsidRDefault="002E2498" w:rsidP="002E2498">
            <w:pPr>
              <w:jc w:val="both"/>
              <w:rPr>
                <w:rFonts w:ascii="Times New Roman" w:hAnsi="Times New Roman"/>
                <w:szCs w:val="20"/>
                <w:lang w:val="en-US" w:eastAsia="ko-KR"/>
              </w:rPr>
            </w:pPr>
            <w:r w:rsidRPr="002E2498">
              <w:rPr>
                <w:rFonts w:ascii="Times New Roman" w:hAnsi="Times New Roman"/>
                <w:szCs w:val="20"/>
                <w:lang w:val="en-US" w:eastAsia="ko-KR"/>
              </w:rPr>
              <w:t>1/2/4</w:t>
            </w:r>
          </w:p>
        </w:tc>
        <w:tc>
          <w:tcPr>
            <w:tcW w:w="3262" w:type="dxa"/>
            <w:hideMark/>
          </w:tcPr>
          <w:p w14:paraId="6608C489" w14:textId="77777777" w:rsidR="002E2498" w:rsidRPr="002E2498" w:rsidRDefault="002E2498" w:rsidP="002E2498">
            <w:pPr>
              <w:jc w:val="both"/>
              <w:rPr>
                <w:rFonts w:ascii="Times New Roman" w:hAnsi="Times New Roman"/>
                <w:szCs w:val="20"/>
                <w:lang w:val="en-US" w:eastAsia="ko-KR"/>
              </w:rPr>
            </w:pPr>
            <w:r w:rsidRPr="002E2498">
              <w:rPr>
                <w:rFonts w:ascii="Times New Roman" w:hAnsi="Times New Roman"/>
                <w:szCs w:val="20"/>
                <w:lang w:val="en-US" w:eastAsia="ko-KR"/>
              </w:rPr>
              <w:t>O = 460.80, 437.76, 386.17 for F4 = 1, 2, 4, respectively</w:t>
            </w:r>
          </w:p>
        </w:tc>
      </w:tr>
      <w:tr w:rsidR="002E2498" w:rsidRPr="002E2498" w14:paraId="5FE430E5" w14:textId="77777777" w:rsidTr="00FC0124">
        <w:trPr>
          <w:trHeight w:val="413"/>
        </w:trPr>
        <w:tc>
          <w:tcPr>
            <w:tcW w:w="1615" w:type="dxa"/>
            <w:hideMark/>
          </w:tcPr>
          <w:p w14:paraId="3F14B2C1" w14:textId="228FA125" w:rsidR="002E2498" w:rsidRPr="002E2498" w:rsidRDefault="00FC0124" w:rsidP="002E2498">
            <w:pPr>
              <w:jc w:val="both"/>
              <w:rPr>
                <w:rFonts w:ascii="Times New Roman" w:hAnsi="Times New Roman"/>
                <w:szCs w:val="20"/>
                <w:lang w:val="en-US" w:eastAsia="ko-KR"/>
              </w:rPr>
            </w:pPr>
            <w:r>
              <w:rPr>
                <w:rFonts w:ascii="Times New Roman" w:hAnsi="Times New Roman"/>
                <w:szCs w:val="20"/>
                <w:lang w:val="en-US" w:eastAsia="ko-KR"/>
              </w:rPr>
              <w:t>CSI-RS/</w:t>
            </w:r>
            <w:r w:rsidR="002E2498" w:rsidRPr="002E2498">
              <w:rPr>
                <w:rFonts w:ascii="Times New Roman" w:hAnsi="Times New Roman"/>
                <w:szCs w:val="20"/>
                <w:lang w:val="en-US" w:eastAsia="ko-KR"/>
              </w:rPr>
              <w:t>TRS-based</w:t>
            </w:r>
          </w:p>
        </w:tc>
        <w:tc>
          <w:tcPr>
            <w:tcW w:w="2066" w:type="dxa"/>
            <w:hideMark/>
          </w:tcPr>
          <w:p w14:paraId="181A6CF5" w14:textId="5886AE48" w:rsidR="002E2498" w:rsidRPr="002E2498" w:rsidRDefault="00FC0124" w:rsidP="00FC0124">
            <w:pPr>
              <w:spacing w:after="0"/>
              <w:jc w:val="both"/>
              <w:rPr>
                <w:rFonts w:ascii="Times New Roman" w:hAnsi="Times New Roman"/>
                <w:szCs w:val="20"/>
                <w:lang w:val="en-US" w:eastAsia="ko-KR"/>
              </w:rPr>
            </w:pPr>
            <w:r>
              <w:rPr>
                <w:rFonts w:ascii="Times New Roman" w:hAnsi="Times New Roman"/>
                <w:szCs w:val="20"/>
                <w:lang w:val="en-US" w:eastAsia="ko-KR"/>
              </w:rPr>
              <w:t>2OS*36</w:t>
            </w:r>
            <w:r w:rsidR="002E2498" w:rsidRPr="002E2498">
              <w:rPr>
                <w:rFonts w:ascii="Times New Roman" w:hAnsi="Times New Roman"/>
                <w:szCs w:val="20"/>
                <w:lang w:val="en-US" w:eastAsia="ko-KR"/>
              </w:rPr>
              <w:t xml:space="preserve">RBs*12SCs*1/4 </w:t>
            </w:r>
          </w:p>
          <w:p w14:paraId="48D2BA7C" w14:textId="407EFE22" w:rsidR="002E2498" w:rsidRPr="002E2498" w:rsidRDefault="00FC0124" w:rsidP="00FC0124">
            <w:pPr>
              <w:spacing w:after="0"/>
              <w:jc w:val="both"/>
              <w:rPr>
                <w:rFonts w:ascii="Times New Roman" w:hAnsi="Times New Roman"/>
                <w:szCs w:val="20"/>
                <w:lang w:val="en-US" w:eastAsia="ko-KR"/>
              </w:rPr>
            </w:pPr>
            <w:r>
              <w:rPr>
                <w:rFonts w:ascii="Times New Roman" w:hAnsi="Times New Roman"/>
                <w:szCs w:val="20"/>
                <w:lang w:val="en-US" w:eastAsia="ko-KR"/>
              </w:rPr>
              <w:t>= 216</w:t>
            </w:r>
          </w:p>
        </w:tc>
        <w:tc>
          <w:tcPr>
            <w:tcW w:w="686" w:type="dxa"/>
            <w:hideMark/>
          </w:tcPr>
          <w:p w14:paraId="57490BD3" w14:textId="77777777" w:rsidR="002E2498" w:rsidRPr="002E2498" w:rsidRDefault="002E2498" w:rsidP="002E2498">
            <w:pPr>
              <w:jc w:val="both"/>
              <w:rPr>
                <w:rFonts w:ascii="Times New Roman" w:hAnsi="Times New Roman"/>
                <w:szCs w:val="20"/>
                <w:lang w:val="en-US" w:eastAsia="ko-KR"/>
              </w:rPr>
            </w:pPr>
            <w:r w:rsidRPr="002E2498">
              <w:rPr>
                <w:rFonts w:ascii="Times New Roman" w:hAnsi="Times New Roman"/>
                <w:szCs w:val="20"/>
                <w:lang w:val="en-US" w:eastAsia="ko-KR"/>
              </w:rPr>
              <w:t>2/4/8</w:t>
            </w:r>
          </w:p>
        </w:tc>
        <w:tc>
          <w:tcPr>
            <w:tcW w:w="772" w:type="dxa"/>
            <w:hideMark/>
          </w:tcPr>
          <w:p w14:paraId="28578342" w14:textId="77777777" w:rsidR="002E2498" w:rsidRPr="002E2498" w:rsidRDefault="002E2498" w:rsidP="002E2498">
            <w:pPr>
              <w:jc w:val="both"/>
              <w:rPr>
                <w:rFonts w:ascii="Times New Roman" w:hAnsi="Times New Roman"/>
                <w:szCs w:val="20"/>
                <w:lang w:val="en-US" w:eastAsia="ko-KR"/>
              </w:rPr>
            </w:pPr>
            <w:r w:rsidRPr="002E2498">
              <w:rPr>
                <w:rFonts w:ascii="Times New Roman" w:hAnsi="Times New Roman"/>
                <w:szCs w:val="20"/>
                <w:lang w:val="en-US" w:eastAsia="ko-KR"/>
              </w:rPr>
              <w:t>0.1</w:t>
            </w:r>
          </w:p>
        </w:tc>
        <w:tc>
          <w:tcPr>
            <w:tcW w:w="772" w:type="dxa"/>
            <w:hideMark/>
          </w:tcPr>
          <w:p w14:paraId="40533A24" w14:textId="77777777" w:rsidR="002E2498" w:rsidRPr="002E2498" w:rsidRDefault="002E2498" w:rsidP="002E2498">
            <w:pPr>
              <w:jc w:val="both"/>
              <w:rPr>
                <w:rFonts w:ascii="Times New Roman" w:hAnsi="Times New Roman"/>
                <w:szCs w:val="20"/>
                <w:lang w:val="en-US" w:eastAsia="ko-KR"/>
              </w:rPr>
            </w:pPr>
            <w:r w:rsidRPr="002E2498">
              <w:rPr>
                <w:rFonts w:ascii="Times New Roman" w:hAnsi="Times New Roman"/>
                <w:szCs w:val="20"/>
                <w:lang w:val="en-US" w:eastAsia="ko-KR"/>
              </w:rPr>
              <w:t>1</w:t>
            </w:r>
          </w:p>
        </w:tc>
        <w:tc>
          <w:tcPr>
            <w:tcW w:w="3262" w:type="dxa"/>
            <w:hideMark/>
          </w:tcPr>
          <w:p w14:paraId="53EA55A3" w14:textId="1553C2DF" w:rsidR="002E2498" w:rsidRPr="002E2498" w:rsidRDefault="002E2498" w:rsidP="00FC0124">
            <w:pPr>
              <w:jc w:val="both"/>
              <w:rPr>
                <w:rFonts w:ascii="Times New Roman" w:hAnsi="Times New Roman"/>
                <w:szCs w:val="20"/>
                <w:lang w:val="en-US" w:eastAsia="ko-KR"/>
              </w:rPr>
            </w:pPr>
            <w:r w:rsidRPr="002E2498">
              <w:rPr>
                <w:rFonts w:ascii="Times New Roman" w:hAnsi="Times New Roman"/>
                <w:szCs w:val="20"/>
                <w:lang w:val="en-US" w:eastAsia="ko-KR"/>
              </w:rPr>
              <w:t xml:space="preserve">O = </w:t>
            </w:r>
            <w:r w:rsidR="00FC0124">
              <w:rPr>
                <w:rFonts w:ascii="Times New Roman" w:hAnsi="Times New Roman"/>
                <w:szCs w:val="20"/>
                <w:lang w:val="en-US" w:eastAsia="ko-KR"/>
              </w:rPr>
              <w:t>43.20, 86.40, 172.80</w:t>
            </w:r>
            <w:r w:rsidRPr="002E2498">
              <w:rPr>
                <w:rFonts w:ascii="Times New Roman" w:hAnsi="Times New Roman"/>
                <w:szCs w:val="20"/>
                <w:lang w:val="en-US" w:eastAsia="ko-KR"/>
              </w:rPr>
              <w:t xml:space="preserve"> for F2 = 2, 4, 8, respectively</w:t>
            </w:r>
          </w:p>
        </w:tc>
      </w:tr>
    </w:tbl>
    <w:p w14:paraId="14C03E7E" w14:textId="5A01BA2A" w:rsidR="002E2498" w:rsidRPr="002E2498" w:rsidRDefault="002E2498" w:rsidP="002E2498">
      <w:pPr>
        <w:jc w:val="center"/>
        <w:rPr>
          <w:b/>
          <w:iCs/>
        </w:rPr>
      </w:pPr>
      <w:r w:rsidRPr="001917B6">
        <w:rPr>
          <w:b/>
          <w:iCs/>
          <w:lang w:val="en-US" w:eastAsia="zh-CN"/>
        </w:rPr>
        <w:t>Table</w:t>
      </w:r>
      <w:r w:rsidR="00804D60">
        <w:rPr>
          <w:b/>
          <w:iCs/>
          <w:lang w:val="en-US" w:eastAsia="zh-CN"/>
        </w:rPr>
        <w:t xml:space="preserve"> 8</w:t>
      </w:r>
      <w:r w:rsidRPr="001917B6">
        <w:rPr>
          <w:b/>
          <w:iCs/>
          <w:lang w:val="en-US" w:eastAsia="zh-CN"/>
        </w:rPr>
        <w:t xml:space="preserve">: </w:t>
      </w:r>
      <w:r w:rsidRPr="002E2498">
        <w:rPr>
          <w:b/>
          <w:bCs/>
          <w:iCs/>
        </w:rPr>
        <w:t>Comparison on resource overhead between PDCCH-based and CSI-RS/TRS-based I-WUS</w:t>
      </w:r>
    </w:p>
    <w:p w14:paraId="0A87C77C" w14:textId="3FCCCCB2" w:rsidR="002E2498" w:rsidRDefault="002E2498" w:rsidP="006F0839">
      <w:pPr>
        <w:jc w:val="both"/>
        <w:rPr>
          <w:rFonts w:ascii="Times New Roman" w:hAnsi="Times New Roman"/>
          <w:szCs w:val="20"/>
          <w:lang w:val="en-US" w:eastAsia="ko-KR"/>
        </w:rPr>
      </w:pPr>
    </w:p>
    <w:p w14:paraId="641078D9" w14:textId="17B38659" w:rsidR="002E2498" w:rsidRDefault="002E2498" w:rsidP="006F0839">
      <w:pPr>
        <w:jc w:val="both"/>
        <w:rPr>
          <w:rFonts w:ascii="Times New Roman" w:hAnsi="Times New Roman"/>
          <w:szCs w:val="20"/>
          <w:lang w:val="en-US" w:eastAsia="ko-KR"/>
        </w:rPr>
      </w:pPr>
      <w:r>
        <w:rPr>
          <w:rFonts w:ascii="Times New Roman" w:hAnsi="Times New Roman"/>
          <w:szCs w:val="20"/>
          <w:lang w:val="en-US" w:eastAsia="ko-KR"/>
        </w:rPr>
        <w:t>According to t</w:t>
      </w:r>
      <w:r w:rsidR="00804D60">
        <w:rPr>
          <w:rFonts w:ascii="Times New Roman" w:hAnsi="Times New Roman"/>
          <w:szCs w:val="20"/>
          <w:lang w:val="en-US" w:eastAsia="ko-KR"/>
        </w:rPr>
        <w:t>he evaluation results in Table 8</w:t>
      </w:r>
      <w:r>
        <w:rPr>
          <w:rFonts w:ascii="Times New Roman" w:hAnsi="Times New Roman"/>
          <w:szCs w:val="20"/>
          <w:lang w:val="en-US" w:eastAsia="ko-KR"/>
        </w:rPr>
        <w:t xml:space="preserve">, the TRS based I-WUS requires lower resource overhead than PDCCH-based I-WUS. </w:t>
      </w:r>
    </w:p>
    <w:p w14:paraId="5CEEAE82" w14:textId="77777777" w:rsidR="002E2498" w:rsidRDefault="002E2498" w:rsidP="006F0839">
      <w:pPr>
        <w:jc w:val="both"/>
        <w:rPr>
          <w:rFonts w:ascii="Times New Roman" w:hAnsi="Times New Roman"/>
          <w:szCs w:val="20"/>
          <w:lang w:val="en-US" w:eastAsia="ko-KR"/>
        </w:rPr>
      </w:pPr>
    </w:p>
    <w:p w14:paraId="3FFB1C28" w14:textId="79BA0566" w:rsidR="002E2498" w:rsidRPr="001E2815" w:rsidRDefault="002E2498" w:rsidP="002E2498">
      <w:pPr>
        <w:ind w:right="-101"/>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Observation 1</w:t>
      </w:r>
      <w:r w:rsidR="000C0839">
        <w:rPr>
          <w:rFonts w:ascii="Times New Roman" w:eastAsia="Malgun Gothic" w:hAnsi="Times New Roman"/>
          <w:b/>
          <w:szCs w:val="20"/>
          <w:u w:val="single"/>
          <w:lang w:val="en-US" w:eastAsia="ko-KR"/>
        </w:rPr>
        <w:t>7</w:t>
      </w:r>
      <w:r w:rsidRPr="009A25F2">
        <w:rPr>
          <w:rFonts w:ascii="Times New Roman" w:eastAsia="Malgun Gothic" w:hAnsi="Times New Roman"/>
          <w:szCs w:val="20"/>
          <w:u w:val="single"/>
          <w:lang w:val="en-US" w:eastAsia="ko-KR"/>
        </w:rPr>
        <w:t xml:space="preserve">: </w:t>
      </w:r>
      <w:r w:rsidR="00CB38DA">
        <w:rPr>
          <w:rFonts w:ascii="Times New Roman" w:eastAsia="Malgun Gothic" w:hAnsi="Times New Roman"/>
          <w:szCs w:val="20"/>
          <w:u w:val="single"/>
          <w:lang w:val="en-US" w:eastAsia="ko-KR"/>
        </w:rPr>
        <w:t>CSI-RS/</w:t>
      </w:r>
      <w:r>
        <w:rPr>
          <w:rFonts w:ascii="Times New Roman" w:eastAsia="Malgun Gothic" w:hAnsi="Times New Roman"/>
          <w:szCs w:val="20"/>
          <w:u w:val="single"/>
          <w:lang w:val="en-US" w:eastAsia="ko-KR"/>
        </w:rPr>
        <w:t xml:space="preserve">TRS-based I-WUS </w:t>
      </w:r>
      <w:r w:rsidR="00BA2DCC">
        <w:rPr>
          <w:rFonts w:ascii="Times New Roman" w:eastAsia="Malgun Gothic" w:hAnsi="Times New Roman"/>
          <w:szCs w:val="20"/>
          <w:u w:val="single"/>
          <w:lang w:val="en-US" w:eastAsia="ko-KR"/>
        </w:rPr>
        <w:t>has</w:t>
      </w:r>
      <w:r>
        <w:rPr>
          <w:rFonts w:ascii="Times New Roman" w:eastAsia="Malgun Gothic" w:hAnsi="Times New Roman"/>
          <w:szCs w:val="20"/>
          <w:u w:val="single"/>
          <w:lang w:val="en-US" w:eastAsia="ko-KR"/>
        </w:rPr>
        <w:t xml:space="preserve"> </w:t>
      </w:r>
      <w:r w:rsidR="00BA2DCC">
        <w:rPr>
          <w:rFonts w:ascii="Times New Roman" w:eastAsia="Malgun Gothic" w:hAnsi="Times New Roman"/>
          <w:szCs w:val="20"/>
          <w:u w:val="single"/>
          <w:lang w:val="en-US" w:eastAsia="ko-KR"/>
        </w:rPr>
        <w:t>about 2 to 10X less</w:t>
      </w:r>
      <w:r>
        <w:rPr>
          <w:rFonts w:ascii="Times New Roman" w:eastAsia="Malgun Gothic" w:hAnsi="Times New Roman"/>
          <w:szCs w:val="20"/>
          <w:u w:val="single"/>
          <w:lang w:val="en-US" w:eastAsia="ko-KR"/>
        </w:rPr>
        <w:t xml:space="preserve"> resource overhead than PDCCH-based </w:t>
      </w:r>
      <w:r w:rsidR="00BA2DCC">
        <w:rPr>
          <w:rFonts w:ascii="Times New Roman" w:eastAsia="Malgun Gothic" w:hAnsi="Times New Roman"/>
          <w:szCs w:val="20"/>
          <w:u w:val="single"/>
          <w:lang w:val="en-US" w:eastAsia="ko-KR"/>
        </w:rPr>
        <w:t>I-</w:t>
      </w:r>
      <w:r>
        <w:rPr>
          <w:rFonts w:ascii="Times New Roman" w:eastAsia="Malgun Gothic" w:hAnsi="Times New Roman"/>
          <w:szCs w:val="20"/>
          <w:u w:val="single"/>
          <w:lang w:val="en-US" w:eastAsia="ko-KR"/>
        </w:rPr>
        <w:t>WUS.</w:t>
      </w:r>
    </w:p>
    <w:p w14:paraId="36605ED3" w14:textId="7174C055" w:rsidR="006F0839" w:rsidRDefault="006F0839" w:rsidP="006F0839">
      <w:pPr>
        <w:jc w:val="both"/>
        <w:rPr>
          <w:rFonts w:ascii="Times New Roman" w:hAnsi="Times New Roman"/>
          <w:szCs w:val="20"/>
          <w:lang w:val="en-US" w:eastAsia="ko-KR"/>
        </w:rPr>
      </w:pPr>
    </w:p>
    <w:p w14:paraId="76DC1D17" w14:textId="2286BC1F" w:rsidR="00582731" w:rsidRDefault="006F0839" w:rsidP="00FE7EF6">
      <w:pPr>
        <w:jc w:val="both"/>
        <w:rPr>
          <w:rFonts w:ascii="Times New Roman" w:hAnsi="Times New Roman"/>
          <w:szCs w:val="20"/>
          <w:lang w:val="en-US" w:eastAsia="ko-KR"/>
        </w:rPr>
      </w:pPr>
      <w:r>
        <w:rPr>
          <w:rFonts w:ascii="Times New Roman" w:hAnsi="Times New Roman"/>
          <w:szCs w:val="20"/>
          <w:lang w:val="en-US" w:eastAsia="ko-KR"/>
        </w:rPr>
        <w:t xml:space="preserve">When UE subgrouping within a PO is considered, </w:t>
      </w:r>
      <m:oMath>
        <m:r>
          <w:rPr>
            <w:rFonts w:ascii="Cambria Math" w:hAnsi="Cambria Math"/>
            <w:szCs w:val="20"/>
            <w:lang w:val="en-US" w:eastAsia="ko-KR"/>
          </w:rPr>
          <m:t>F3=</m:t>
        </m:r>
        <m:r>
          <w:rPr>
            <w:rFonts w:ascii="Cambria Math" w:eastAsia="Malgun Gothic" w:hAnsi="Cambria Math"/>
            <w:szCs w:val="20"/>
            <w:lang w:val="en-US" w:eastAsia="ko-KR"/>
          </w:rPr>
          <m:t>1-</m:t>
        </m:r>
        <m:sSup>
          <m:sSupPr>
            <m:ctrlPr>
              <w:rPr>
                <w:rFonts w:ascii="Cambria Math" w:eastAsia="Malgun Gothic" w:hAnsi="Cambria Math"/>
                <w:i/>
                <w:szCs w:val="20"/>
                <w:lang w:val="en-US" w:eastAsia="ko-KR"/>
              </w:rPr>
            </m:ctrlPr>
          </m:sSupPr>
          <m:e>
            <m:d>
              <m:dPr>
                <m:ctrlPr>
                  <w:rPr>
                    <w:rFonts w:ascii="Cambria Math" w:eastAsia="Malgun Gothic" w:hAnsi="Cambria Math"/>
                    <w:i/>
                    <w:szCs w:val="20"/>
                    <w:lang w:val="en-US" w:eastAsia="ko-KR"/>
                  </w:rPr>
                </m:ctrlPr>
              </m:dPr>
              <m:e>
                <m:r>
                  <w:rPr>
                    <w:rFonts w:ascii="Cambria Math" w:eastAsia="Malgun Gothic" w:hAnsi="Cambria Math"/>
                    <w:szCs w:val="20"/>
                    <w:lang w:val="en-US" w:eastAsia="ko-KR"/>
                  </w:rPr>
                  <m:t>1-</m:t>
                </m:r>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 UE</m:t>
                    </m:r>
                  </m:sub>
                </m:sSub>
              </m:e>
            </m:d>
          </m:e>
          <m:sup>
            <m:r>
              <w:rPr>
                <w:rFonts w:ascii="Cambria Math" w:eastAsia="Malgun Gothic" w:hAnsi="Cambria Math"/>
                <w:szCs w:val="20"/>
                <w:lang w:val="en-US" w:eastAsia="ko-KR"/>
              </w:rPr>
              <m:t>M/K</m:t>
            </m:r>
          </m:sup>
        </m:sSup>
        <m:r>
          <w:rPr>
            <w:rFonts w:ascii="Cambria Math" w:eastAsia="SimSun" w:hAnsi="Cambria Math"/>
            <w:lang w:val="en-US" w:eastAsia="ja-JP"/>
          </w:rPr>
          <m:t xml:space="preserve"> </m:t>
        </m:r>
      </m:oMath>
      <w:r>
        <w:rPr>
          <w:rFonts w:ascii="Times New Roman" w:hAnsi="Times New Roman"/>
          <w:szCs w:val="20"/>
          <w:lang w:val="en-US" w:eastAsia="ko-KR"/>
        </w:rPr>
        <w:t xml:space="preserve">, assume </w:t>
      </w:r>
      <m:oMath>
        <m:sSub>
          <m:sSubPr>
            <m:ctrlPr>
              <w:rPr>
                <w:rFonts w:ascii="Cambria Math" w:eastAsia="Malgun Gothic" w:hAnsi="Cambria Math"/>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p, UE</m:t>
            </m:r>
          </m:sub>
        </m:sSub>
        <m:r>
          <w:rPr>
            <w:rFonts w:ascii="Cambria Math" w:eastAsia="Malgun Gothic" w:hAnsi="Cambria Math"/>
            <w:szCs w:val="20"/>
            <w:lang w:val="en-US" w:eastAsia="ko-KR"/>
          </w:rPr>
          <m:t>=1%</m:t>
        </m:r>
      </m:oMath>
      <w:r w:rsidR="00627865">
        <w:rPr>
          <w:rFonts w:ascii="Times New Roman" w:hAnsi="Times New Roman"/>
          <w:szCs w:val="20"/>
          <w:lang w:val="en-US" w:eastAsia="ko-KR"/>
        </w:rPr>
        <w:t>, total number of UEs per PO</w:t>
      </w:r>
      <w:r w:rsidR="00CB38DA">
        <w:rPr>
          <w:rFonts w:ascii="Times New Roman" w:hAnsi="Times New Roman"/>
          <w:szCs w:val="20"/>
          <w:lang w:val="en-US" w:eastAsia="ko-KR"/>
        </w:rPr>
        <w:t>, M</w:t>
      </w:r>
      <w:r w:rsidR="00627865">
        <w:rPr>
          <w:rFonts w:ascii="Times New Roman" w:hAnsi="Times New Roman"/>
          <w:szCs w:val="20"/>
          <w:lang w:val="en-US" w:eastAsia="ko-KR"/>
        </w:rPr>
        <w:t xml:space="preserve"> = 32</w:t>
      </w:r>
      <w:r>
        <w:rPr>
          <w:rFonts w:ascii="Times New Roman" w:hAnsi="Times New Roman"/>
          <w:szCs w:val="20"/>
          <w:lang w:val="en-US" w:eastAsia="ko-KR"/>
        </w:rPr>
        <w:t xml:space="preserve">, number of UE subgroups K = 1 or 2, or 4. </w:t>
      </w:r>
    </w:p>
    <w:p w14:paraId="598B1FF4" w14:textId="77777777" w:rsidR="00582731" w:rsidRDefault="00582731" w:rsidP="00FE7EF6">
      <w:pPr>
        <w:jc w:val="both"/>
        <w:rPr>
          <w:rFonts w:ascii="Times New Roman" w:hAnsi="Times New Roman"/>
          <w:szCs w:val="20"/>
          <w:lang w:val="en-US" w:eastAsia="ko-KR"/>
        </w:rPr>
      </w:pPr>
    </w:p>
    <w:p w14:paraId="767FDE44" w14:textId="47EAC966" w:rsidR="00582731" w:rsidRDefault="00582731" w:rsidP="00582731">
      <w:pPr>
        <w:jc w:val="both"/>
        <w:rPr>
          <w:rFonts w:eastAsia="SimSun"/>
          <w:iCs/>
          <w:lang w:val="en-US" w:eastAsia="ja-JP"/>
        </w:rPr>
      </w:pPr>
      <w:r>
        <w:rPr>
          <w:rFonts w:ascii="Times New Roman" w:hAnsi="Times New Roman"/>
          <w:szCs w:val="20"/>
          <w:lang w:val="en-US" w:eastAsia="ko-KR"/>
        </w:rPr>
        <w:t xml:space="preserve">For CSI-RS/TRS-based I-WUS, </w:t>
      </w:r>
      <m:oMath>
        <m:r>
          <w:rPr>
            <w:rFonts w:ascii="Cambria Math" w:eastAsia="SimSun" w:hAnsi="Cambria Math"/>
            <w:lang w:val="en-US" w:eastAsia="ja-JP"/>
          </w:rPr>
          <m:t>O=</m:t>
        </m:r>
        <m:f>
          <m:fPr>
            <m:ctrlPr>
              <w:rPr>
                <w:rFonts w:ascii="Cambria Math" w:eastAsia="SimSun" w:hAnsi="Cambria Math"/>
                <w:i/>
                <w:iCs/>
                <w:lang w:val="en-US" w:eastAsia="ja-JP"/>
              </w:rPr>
            </m:ctrlPr>
          </m:fPr>
          <m:num>
            <m:r>
              <w:rPr>
                <w:rFonts w:ascii="Cambria Math" w:eastAsia="SimSun"/>
                <w:lang w:eastAsia="ja-JP"/>
              </w:rPr>
              <m:t>F1</m:t>
            </m:r>
            <m:r>
              <w:rPr>
                <w:rFonts w:ascii="Cambria Math" w:eastAsia="SimSun"/>
                <w:lang w:eastAsia="ja-JP"/>
              </w:rPr>
              <m:t>×</m:t>
            </m:r>
            <m:r>
              <m:rPr>
                <m:nor/>
              </m:rPr>
              <w:rPr>
                <w:rFonts w:ascii="Cambria Math" w:eastAsia="SimSun"/>
                <w:i/>
                <w:lang w:eastAsia="ja-JP"/>
              </w:rPr>
              <m:t>F</m:t>
            </m:r>
            <m:r>
              <w:rPr>
                <w:rFonts w:ascii="Cambria Math" w:eastAsia="SimSun"/>
                <w:lang w:eastAsia="ja-JP"/>
              </w:rPr>
              <m:t>2</m:t>
            </m:r>
            <m:r>
              <w:rPr>
                <w:rFonts w:ascii="Cambria Math" w:eastAsia="SimSun"/>
                <w:lang w:eastAsia="ja-JP"/>
              </w:rPr>
              <m:t>×</m:t>
            </m:r>
            <m:r>
              <w:rPr>
                <w:rFonts w:ascii="Cambria Math" w:eastAsia="SimSun"/>
                <w:lang w:eastAsia="ja-JP"/>
              </w:rPr>
              <m:t>(1</m:t>
            </m:r>
            <m:r>
              <w:rPr>
                <w:rFonts w:ascii="Cambria Math" w:eastAsia="SimSun"/>
                <w:lang w:eastAsia="ja-JP"/>
              </w:rPr>
              <m:t>-</m:t>
            </m:r>
            <m:sSup>
              <m:sSupPr>
                <m:ctrlPr>
                  <w:rPr>
                    <w:rFonts w:ascii="Cambria Math" w:eastAsia="SimSun" w:hAnsi="Cambria Math"/>
                    <w:i/>
                    <w:iCs/>
                    <w:lang w:eastAsia="ja-JP"/>
                  </w:rPr>
                </m:ctrlPr>
              </m:sSupPr>
              <m:e>
                <m:r>
                  <w:rPr>
                    <w:rFonts w:ascii="Cambria Math" w:eastAsia="SimSun"/>
                    <w:lang w:eastAsia="ja-JP"/>
                  </w:rPr>
                  <m:t>(1</m:t>
                </m:r>
                <m:r>
                  <w:rPr>
                    <w:rFonts w:ascii="Cambria Math" w:eastAsia="SimSun"/>
                    <w:lang w:eastAsia="ja-JP"/>
                  </w:rPr>
                  <m:t>-</m:t>
                </m:r>
                <m:r>
                  <w:rPr>
                    <w:rFonts w:ascii="Cambria Math" w:eastAsia="SimSun"/>
                    <w:lang w:eastAsia="ja-JP"/>
                  </w:rPr>
                  <m:t>F3)</m:t>
                </m:r>
              </m:e>
              <m:sup>
                <m:r>
                  <w:rPr>
                    <w:rFonts w:ascii="Cambria Math" w:eastAsia="SimSun"/>
                    <w:lang w:eastAsia="ja-JP"/>
                  </w:rPr>
                  <m:t>F4</m:t>
                </m:r>
              </m:sup>
            </m:sSup>
          </m:num>
          <m:den>
            <m:r>
              <m:rPr>
                <m:nor/>
              </m:rPr>
              <w:rPr>
                <w:rFonts w:eastAsia="SimSun"/>
                <w:i/>
                <w:lang w:val="en-US" w:eastAsia="ja-JP"/>
              </w:rPr>
              <m:t>F4</m:t>
            </m:r>
          </m:den>
        </m:f>
        <m:r>
          <w:rPr>
            <w:rFonts w:ascii="Cambria Math" w:hAnsi="Cambria Math"/>
            <w:lang w:val="en-US" w:eastAsia="ja-JP"/>
          </w:rPr>
          <m:t>×K</m:t>
        </m:r>
      </m:oMath>
      <w:r>
        <w:rPr>
          <w:rFonts w:eastAsia="SimSun"/>
          <w:iCs/>
          <w:lang w:val="en-US" w:eastAsia="ja-JP"/>
        </w:rPr>
        <w:t xml:space="preserve"> as the I-WUS associated with different UE sub-groups are transmitted in orthogonal resources based on different RE mapping pattern. </w:t>
      </w:r>
    </w:p>
    <w:p w14:paraId="033103E6" w14:textId="77777777" w:rsidR="00582731" w:rsidRDefault="00582731" w:rsidP="00582731">
      <w:pPr>
        <w:jc w:val="both"/>
        <w:rPr>
          <w:rFonts w:ascii="Times New Roman" w:hAnsi="Times New Roman"/>
          <w:szCs w:val="20"/>
          <w:lang w:val="en-US" w:eastAsia="ko-KR"/>
        </w:rPr>
      </w:pPr>
    </w:p>
    <w:p w14:paraId="44A0D9FF" w14:textId="6FB15B25" w:rsidR="002E2498" w:rsidRDefault="002E2498" w:rsidP="00FE7EF6">
      <w:pPr>
        <w:jc w:val="both"/>
        <w:rPr>
          <w:rFonts w:ascii="Times New Roman" w:hAnsi="Times New Roman"/>
          <w:szCs w:val="20"/>
          <w:lang w:val="en-US" w:eastAsia="ko-KR"/>
        </w:rPr>
      </w:pPr>
      <w:r>
        <w:rPr>
          <w:rFonts w:ascii="Times New Roman" w:hAnsi="Times New Roman"/>
          <w:szCs w:val="20"/>
          <w:lang w:val="en-US" w:eastAsia="ko-KR"/>
        </w:rPr>
        <w:t>The resource overhead to support UE su</w:t>
      </w:r>
      <w:r w:rsidR="00804D60">
        <w:rPr>
          <w:rFonts w:ascii="Times New Roman" w:hAnsi="Times New Roman"/>
          <w:szCs w:val="20"/>
          <w:lang w:val="en-US" w:eastAsia="ko-KR"/>
        </w:rPr>
        <w:t>bgrouping is provided in Table 9</w:t>
      </w:r>
      <w:r>
        <w:rPr>
          <w:rFonts w:ascii="Times New Roman" w:hAnsi="Times New Roman"/>
          <w:szCs w:val="20"/>
          <w:lang w:val="en-US" w:eastAsia="ko-KR"/>
        </w:rPr>
        <w:t>.</w:t>
      </w:r>
      <w:r w:rsidR="00627865">
        <w:rPr>
          <w:rFonts w:ascii="Times New Roman" w:hAnsi="Times New Roman"/>
          <w:szCs w:val="20"/>
          <w:lang w:val="en-US" w:eastAsia="ko-KR"/>
        </w:rPr>
        <w:t xml:space="preserve"> </w:t>
      </w:r>
    </w:p>
    <w:p w14:paraId="63E10AD4" w14:textId="73379C61" w:rsidR="002E2498" w:rsidRPr="002B6240" w:rsidRDefault="00804D60" w:rsidP="002E2498">
      <w:pPr>
        <w:pStyle w:val="Caption"/>
        <w:keepNext/>
        <w:suppressAutoHyphens w:val="0"/>
        <w:overflowPunct/>
        <w:autoSpaceDE/>
        <w:spacing w:before="60" w:after="60" w:line="288" w:lineRule="auto"/>
        <w:ind w:firstLineChars="100" w:firstLine="201"/>
        <w:jc w:val="center"/>
        <w:textAlignment w:val="auto"/>
        <w:rPr>
          <w:b w:val="0"/>
          <w:bCs/>
        </w:rPr>
      </w:pPr>
      <w:r>
        <w:rPr>
          <w:rFonts w:eastAsia="SimSun"/>
          <w:bCs/>
          <w:kern w:val="2"/>
          <w:lang w:eastAsia="en-US"/>
        </w:rPr>
        <w:t>Table 9</w:t>
      </w:r>
      <w:r w:rsidR="002E2498" w:rsidRPr="00DF5642">
        <w:rPr>
          <w:rFonts w:eastAsia="SimSun"/>
          <w:bCs/>
          <w:kern w:val="2"/>
          <w:lang w:eastAsia="en-US"/>
        </w:rPr>
        <w:t xml:space="preserve">: </w:t>
      </w:r>
      <w:r w:rsidR="002E2498">
        <w:rPr>
          <w:rFonts w:eastAsia="SimSun"/>
          <w:bCs/>
          <w:kern w:val="2"/>
          <w:lang w:eastAsia="en-US"/>
        </w:rPr>
        <w:t xml:space="preserve">Resource overhead for UE sub-grouping </w:t>
      </w:r>
    </w:p>
    <w:tbl>
      <w:tblPr>
        <w:tblStyle w:val="TableGrid20"/>
        <w:tblW w:w="5120" w:type="dxa"/>
        <w:jc w:val="center"/>
        <w:tblLook w:val="0420" w:firstRow="1" w:lastRow="0" w:firstColumn="0" w:lastColumn="0" w:noHBand="0" w:noVBand="1"/>
      </w:tblPr>
      <w:tblGrid>
        <w:gridCol w:w="546"/>
        <w:gridCol w:w="2149"/>
        <w:gridCol w:w="810"/>
        <w:gridCol w:w="752"/>
        <w:gridCol w:w="863"/>
      </w:tblGrid>
      <w:tr w:rsidR="002E2498" w:rsidRPr="00AB5580" w14:paraId="6B5E3C54" w14:textId="77777777" w:rsidTr="00582731">
        <w:trPr>
          <w:trHeight w:val="21"/>
          <w:jc w:val="center"/>
        </w:trPr>
        <w:tc>
          <w:tcPr>
            <w:tcW w:w="2695" w:type="dxa"/>
            <w:gridSpan w:val="2"/>
            <w:shd w:val="clear" w:color="auto" w:fill="D9D9D9" w:themeFill="background1" w:themeFillShade="D9"/>
            <w:hideMark/>
          </w:tcPr>
          <w:p w14:paraId="4B69480C" w14:textId="77777777" w:rsidR="002E2498" w:rsidRPr="003D08B8" w:rsidRDefault="002E2498" w:rsidP="00661848">
            <w:pPr>
              <w:jc w:val="center"/>
              <w:rPr>
                <w:rFonts w:ascii="Arial" w:eastAsia="Times New Roman" w:hAnsi="Arial" w:cs="Arial"/>
                <w:color w:val="000000" w:themeColor="text1"/>
                <w:szCs w:val="36"/>
                <w:lang w:val="en-US"/>
              </w:rPr>
            </w:pPr>
            <w:r w:rsidRPr="003D08B8">
              <w:rPr>
                <w:rFonts w:ascii="Calibri" w:eastAsia="Times New Roman" w:hAnsi="Calibri" w:cs="Calibri"/>
                <w:bCs/>
                <w:color w:val="000000" w:themeColor="text1"/>
                <w:kern w:val="24"/>
                <w:szCs w:val="28"/>
                <w:lang w:val="en-US"/>
              </w:rPr>
              <w:t>Alternatives</w:t>
            </w:r>
          </w:p>
        </w:tc>
        <w:tc>
          <w:tcPr>
            <w:tcW w:w="810" w:type="dxa"/>
            <w:shd w:val="clear" w:color="auto" w:fill="D9D9D9" w:themeFill="background1" w:themeFillShade="D9"/>
            <w:hideMark/>
          </w:tcPr>
          <w:p w14:paraId="20FDD6D1" w14:textId="77777777" w:rsidR="002E2498" w:rsidRPr="003D08B8" w:rsidRDefault="002E2498" w:rsidP="00661848">
            <w:pPr>
              <w:jc w:val="center"/>
              <w:rPr>
                <w:rFonts w:ascii="Arial" w:eastAsia="Times New Roman" w:hAnsi="Arial" w:cs="Arial"/>
                <w:color w:val="000000" w:themeColor="text1"/>
                <w:szCs w:val="36"/>
                <w:lang w:val="en-US"/>
              </w:rPr>
            </w:pPr>
            <w:r w:rsidRPr="003D08B8">
              <w:rPr>
                <w:rFonts w:ascii="Calibri" w:eastAsia="Times New Roman" w:hAnsi="Calibri" w:cs="Calibri"/>
                <w:bCs/>
                <w:color w:val="000000" w:themeColor="text1"/>
                <w:kern w:val="24"/>
                <w:szCs w:val="28"/>
                <w:lang w:val="en-US"/>
              </w:rPr>
              <w:t>K=1</w:t>
            </w:r>
          </w:p>
        </w:tc>
        <w:tc>
          <w:tcPr>
            <w:tcW w:w="752" w:type="dxa"/>
            <w:shd w:val="clear" w:color="auto" w:fill="D9D9D9" w:themeFill="background1" w:themeFillShade="D9"/>
            <w:hideMark/>
          </w:tcPr>
          <w:p w14:paraId="4526DD54" w14:textId="77777777" w:rsidR="002E2498" w:rsidRPr="003D08B8" w:rsidRDefault="002E2498" w:rsidP="00661848">
            <w:pPr>
              <w:jc w:val="center"/>
              <w:rPr>
                <w:rFonts w:ascii="Arial" w:eastAsia="Times New Roman" w:hAnsi="Arial" w:cs="Arial"/>
                <w:color w:val="000000" w:themeColor="text1"/>
                <w:szCs w:val="36"/>
                <w:lang w:val="en-US"/>
              </w:rPr>
            </w:pPr>
            <w:r w:rsidRPr="003D08B8">
              <w:rPr>
                <w:rFonts w:ascii="Calibri" w:eastAsia="Times New Roman" w:hAnsi="Calibri" w:cs="Calibri"/>
                <w:bCs/>
                <w:color w:val="000000" w:themeColor="text1"/>
                <w:kern w:val="24"/>
                <w:szCs w:val="28"/>
                <w:lang w:val="en-US"/>
              </w:rPr>
              <w:t>K=2</w:t>
            </w:r>
          </w:p>
        </w:tc>
        <w:tc>
          <w:tcPr>
            <w:tcW w:w="863" w:type="dxa"/>
            <w:shd w:val="clear" w:color="auto" w:fill="D9D9D9" w:themeFill="background1" w:themeFillShade="D9"/>
            <w:hideMark/>
          </w:tcPr>
          <w:p w14:paraId="7F05AB57" w14:textId="77777777" w:rsidR="002E2498" w:rsidRPr="003D08B8" w:rsidRDefault="002E2498" w:rsidP="00661848">
            <w:pPr>
              <w:jc w:val="center"/>
              <w:rPr>
                <w:rFonts w:ascii="Arial" w:eastAsia="Times New Roman" w:hAnsi="Arial" w:cs="Arial"/>
                <w:color w:val="000000" w:themeColor="text1"/>
                <w:szCs w:val="36"/>
                <w:lang w:val="en-US"/>
              </w:rPr>
            </w:pPr>
            <w:r w:rsidRPr="003D08B8">
              <w:rPr>
                <w:rFonts w:ascii="Calibri" w:eastAsia="Times New Roman" w:hAnsi="Calibri" w:cs="Calibri"/>
                <w:bCs/>
                <w:color w:val="000000" w:themeColor="text1"/>
                <w:kern w:val="24"/>
                <w:szCs w:val="28"/>
                <w:lang w:val="en-US"/>
              </w:rPr>
              <w:t>K=4</w:t>
            </w:r>
          </w:p>
        </w:tc>
      </w:tr>
      <w:tr w:rsidR="002E2498" w:rsidRPr="003D08B8" w14:paraId="58D814CD" w14:textId="77777777" w:rsidTr="00582731">
        <w:trPr>
          <w:trHeight w:val="17"/>
          <w:jc w:val="center"/>
        </w:trPr>
        <w:tc>
          <w:tcPr>
            <w:tcW w:w="546" w:type="dxa"/>
            <w:vMerge w:val="restart"/>
            <w:hideMark/>
          </w:tcPr>
          <w:p w14:paraId="193D56E2" w14:textId="77777777" w:rsidR="002E2498" w:rsidRPr="003D08B8" w:rsidRDefault="002E2498" w:rsidP="002E2498">
            <w:pPr>
              <w:jc w:val="center"/>
              <w:rPr>
                <w:rFonts w:ascii="Arial" w:eastAsia="Times New Roman" w:hAnsi="Arial" w:cs="Arial"/>
                <w:szCs w:val="36"/>
                <w:lang w:val="en-US"/>
              </w:rPr>
            </w:pPr>
            <w:r w:rsidRPr="003D08B8">
              <w:rPr>
                <w:rFonts w:ascii="Calibri" w:eastAsia="Times New Roman" w:hAnsi="Calibri" w:cs="Calibri"/>
                <w:color w:val="000000"/>
                <w:kern w:val="24"/>
                <w:szCs w:val="28"/>
                <w:lang w:val="en-US"/>
              </w:rPr>
              <w:t>Alt1</w:t>
            </w:r>
          </w:p>
        </w:tc>
        <w:tc>
          <w:tcPr>
            <w:tcW w:w="2149" w:type="dxa"/>
            <w:hideMark/>
          </w:tcPr>
          <w:p w14:paraId="613AD306" w14:textId="55B7C07A" w:rsidR="00627865" w:rsidRPr="00582731" w:rsidRDefault="002E2498" w:rsidP="00582731">
            <w:pPr>
              <w:spacing w:after="0"/>
              <w:jc w:val="center"/>
              <w:rPr>
                <w:rFonts w:ascii="Calibri" w:eastAsia="Times New Roman" w:hAnsi="Calibri" w:cs="Calibri"/>
                <w:color w:val="000000"/>
                <w:kern w:val="24"/>
                <w:szCs w:val="28"/>
                <w:lang w:val="en-US"/>
              </w:rPr>
            </w:pPr>
            <w:r w:rsidRPr="003D08B8">
              <w:rPr>
                <w:rFonts w:ascii="Calibri" w:eastAsia="Times New Roman" w:hAnsi="Calibri" w:cs="Calibri"/>
                <w:color w:val="000000"/>
                <w:kern w:val="24"/>
                <w:szCs w:val="28"/>
                <w:lang w:val="en-US"/>
              </w:rPr>
              <w:t>PDCCH based</w:t>
            </w:r>
            <w:r w:rsidR="00582731">
              <w:rPr>
                <w:rFonts w:ascii="Calibri" w:eastAsia="Times New Roman" w:hAnsi="Calibri" w:cs="Calibri"/>
                <w:color w:val="000000"/>
                <w:kern w:val="24"/>
                <w:szCs w:val="28"/>
                <w:lang w:val="en-US"/>
              </w:rPr>
              <w:t xml:space="preserve"> </w:t>
            </w:r>
            <w:r w:rsidR="00582731" w:rsidRPr="00582731">
              <w:rPr>
                <w:rFonts w:ascii="Calibri" w:eastAsia="Times New Roman" w:hAnsi="Calibri" w:cs="Calibri"/>
                <w:color w:val="000000"/>
                <w:kern w:val="24"/>
                <w:szCs w:val="28"/>
                <w:vertAlign w:val="superscript"/>
                <w:lang w:val="en-US"/>
              </w:rPr>
              <w:t>Note1</w:t>
            </w:r>
          </w:p>
        </w:tc>
        <w:tc>
          <w:tcPr>
            <w:tcW w:w="810" w:type="dxa"/>
            <w:hideMark/>
          </w:tcPr>
          <w:p w14:paraId="28BE6C7D" w14:textId="5906594C" w:rsidR="002E2498" w:rsidRPr="003D08B8" w:rsidRDefault="00627865" w:rsidP="00582731">
            <w:pPr>
              <w:spacing w:after="0"/>
              <w:jc w:val="center"/>
              <w:rPr>
                <w:rFonts w:ascii="Calibri" w:eastAsia="Times New Roman" w:hAnsi="Calibri" w:cs="Calibri"/>
                <w:color w:val="000000"/>
                <w:kern w:val="24"/>
                <w:szCs w:val="28"/>
                <w:lang w:val="en-US"/>
              </w:rPr>
            </w:pPr>
            <w:r>
              <w:rPr>
                <w:rFonts w:ascii="Calibri" w:eastAsia="Times New Roman" w:hAnsi="Calibri" w:cs="Calibri"/>
                <w:color w:val="000000"/>
                <w:kern w:val="24"/>
                <w:szCs w:val="28"/>
                <w:lang w:val="en-US"/>
              </w:rPr>
              <w:t>1093</w:t>
            </w:r>
          </w:p>
        </w:tc>
        <w:tc>
          <w:tcPr>
            <w:tcW w:w="752" w:type="dxa"/>
            <w:hideMark/>
          </w:tcPr>
          <w:p w14:paraId="2C54D30D" w14:textId="6C0F008C" w:rsidR="002E2498" w:rsidRPr="003D08B8" w:rsidRDefault="00627865" w:rsidP="00582731">
            <w:pPr>
              <w:spacing w:after="0"/>
              <w:jc w:val="center"/>
              <w:rPr>
                <w:rFonts w:ascii="Calibri" w:eastAsia="Times New Roman" w:hAnsi="Calibri" w:cs="Calibri"/>
                <w:color w:val="000000"/>
                <w:kern w:val="24"/>
                <w:szCs w:val="28"/>
                <w:lang w:val="en-US"/>
              </w:rPr>
            </w:pPr>
            <w:r>
              <w:rPr>
                <w:rFonts w:ascii="Calibri" w:eastAsia="Times New Roman" w:hAnsi="Calibri" w:cs="Calibri"/>
                <w:color w:val="000000"/>
                <w:kern w:val="24"/>
                <w:szCs w:val="28"/>
                <w:lang w:val="en-US"/>
              </w:rPr>
              <w:t>634</w:t>
            </w:r>
          </w:p>
        </w:tc>
        <w:tc>
          <w:tcPr>
            <w:tcW w:w="863" w:type="dxa"/>
            <w:hideMark/>
          </w:tcPr>
          <w:p w14:paraId="4D3152D1" w14:textId="4A32C512" w:rsidR="002E2498" w:rsidRPr="003D08B8" w:rsidRDefault="00627865" w:rsidP="00582731">
            <w:pPr>
              <w:spacing w:after="0"/>
              <w:jc w:val="center"/>
              <w:rPr>
                <w:rFonts w:ascii="Calibri" w:eastAsia="Times New Roman" w:hAnsi="Calibri" w:cs="Calibri"/>
                <w:color w:val="000000"/>
                <w:kern w:val="24"/>
                <w:szCs w:val="28"/>
                <w:lang w:val="en-US"/>
              </w:rPr>
            </w:pPr>
            <w:r>
              <w:rPr>
                <w:rFonts w:ascii="Calibri" w:eastAsia="Times New Roman" w:hAnsi="Calibri" w:cs="Calibri"/>
                <w:color w:val="000000"/>
                <w:kern w:val="24"/>
                <w:szCs w:val="28"/>
                <w:lang w:val="en-US"/>
              </w:rPr>
              <w:t>342</w:t>
            </w:r>
          </w:p>
        </w:tc>
      </w:tr>
      <w:tr w:rsidR="002E2498" w:rsidRPr="003D08B8" w14:paraId="38486A6D" w14:textId="77777777" w:rsidTr="00582731">
        <w:trPr>
          <w:trHeight w:val="17"/>
          <w:jc w:val="center"/>
        </w:trPr>
        <w:tc>
          <w:tcPr>
            <w:tcW w:w="546" w:type="dxa"/>
            <w:vMerge/>
            <w:hideMark/>
          </w:tcPr>
          <w:p w14:paraId="74A2F302" w14:textId="77777777" w:rsidR="002E2498" w:rsidRPr="003D08B8" w:rsidRDefault="002E2498" w:rsidP="002E2498">
            <w:pPr>
              <w:jc w:val="center"/>
              <w:rPr>
                <w:rFonts w:ascii="Arial" w:eastAsia="Times New Roman" w:hAnsi="Arial" w:cs="Arial"/>
                <w:szCs w:val="36"/>
                <w:lang w:val="en-US"/>
              </w:rPr>
            </w:pPr>
          </w:p>
        </w:tc>
        <w:tc>
          <w:tcPr>
            <w:tcW w:w="2149" w:type="dxa"/>
            <w:hideMark/>
          </w:tcPr>
          <w:p w14:paraId="2A517B34" w14:textId="50FED979" w:rsidR="00582731" w:rsidRPr="00582731" w:rsidRDefault="002E2498" w:rsidP="00582731">
            <w:pPr>
              <w:spacing w:after="0"/>
              <w:jc w:val="center"/>
              <w:rPr>
                <w:rFonts w:ascii="Calibri" w:eastAsia="Times New Roman" w:hAnsi="Calibri" w:cs="Calibri"/>
                <w:color w:val="000000"/>
                <w:kern w:val="24"/>
                <w:szCs w:val="28"/>
                <w:lang w:val="en-US"/>
              </w:rPr>
            </w:pPr>
            <w:r w:rsidRPr="003D08B8">
              <w:rPr>
                <w:rFonts w:ascii="Calibri" w:eastAsia="Times New Roman" w:hAnsi="Calibri" w:cs="Calibri"/>
                <w:color w:val="000000"/>
                <w:kern w:val="24"/>
                <w:szCs w:val="28"/>
                <w:lang w:val="en-US"/>
              </w:rPr>
              <w:t>CSI-RS/TRS based</w:t>
            </w:r>
            <w:r w:rsidR="00582731">
              <w:rPr>
                <w:rFonts w:ascii="Calibri" w:eastAsia="Times New Roman" w:hAnsi="Calibri" w:cs="Calibri"/>
                <w:color w:val="000000"/>
                <w:kern w:val="24"/>
                <w:szCs w:val="28"/>
                <w:lang w:val="en-US"/>
              </w:rPr>
              <w:t xml:space="preserve"> </w:t>
            </w:r>
            <w:r w:rsidR="00582731" w:rsidRPr="00582731">
              <w:rPr>
                <w:rFonts w:ascii="Calibri" w:eastAsia="Times New Roman" w:hAnsi="Calibri" w:cs="Calibri"/>
                <w:color w:val="000000"/>
                <w:kern w:val="24"/>
                <w:szCs w:val="28"/>
                <w:vertAlign w:val="superscript"/>
                <w:lang w:val="en-US"/>
              </w:rPr>
              <w:t>Note 2</w:t>
            </w:r>
          </w:p>
        </w:tc>
        <w:tc>
          <w:tcPr>
            <w:tcW w:w="810" w:type="dxa"/>
            <w:hideMark/>
          </w:tcPr>
          <w:p w14:paraId="12F04DE3" w14:textId="4D93C58C" w:rsidR="002E2498" w:rsidRPr="003D08B8" w:rsidRDefault="00582731" w:rsidP="00582731">
            <w:pPr>
              <w:spacing w:after="0"/>
              <w:jc w:val="center"/>
              <w:rPr>
                <w:rFonts w:ascii="Calibri" w:eastAsia="Times New Roman" w:hAnsi="Calibri" w:cs="Calibri"/>
                <w:color w:val="000000"/>
                <w:kern w:val="24"/>
                <w:szCs w:val="28"/>
                <w:lang w:val="en-US"/>
              </w:rPr>
            </w:pPr>
            <w:r>
              <w:rPr>
                <w:rFonts w:ascii="Calibri" w:eastAsia="Times New Roman" w:hAnsi="Calibri" w:cs="Calibri"/>
                <w:color w:val="000000"/>
                <w:kern w:val="24"/>
                <w:szCs w:val="28"/>
                <w:lang w:val="en-US"/>
              </w:rPr>
              <w:t>238</w:t>
            </w:r>
          </w:p>
        </w:tc>
        <w:tc>
          <w:tcPr>
            <w:tcW w:w="752" w:type="dxa"/>
            <w:hideMark/>
          </w:tcPr>
          <w:p w14:paraId="27E8C8B2" w14:textId="69EBD7D8" w:rsidR="002E2498" w:rsidRPr="003D08B8" w:rsidRDefault="00582731" w:rsidP="00582731">
            <w:pPr>
              <w:spacing w:after="0"/>
              <w:jc w:val="center"/>
              <w:rPr>
                <w:rFonts w:ascii="Calibri" w:eastAsia="Times New Roman" w:hAnsi="Calibri" w:cs="Calibri"/>
                <w:color w:val="000000"/>
                <w:kern w:val="24"/>
                <w:szCs w:val="28"/>
                <w:lang w:val="en-US"/>
              </w:rPr>
            </w:pPr>
            <w:r>
              <w:rPr>
                <w:rFonts w:ascii="Calibri" w:eastAsia="Times New Roman" w:hAnsi="Calibri" w:cs="Calibri"/>
                <w:color w:val="000000"/>
                <w:kern w:val="24"/>
                <w:szCs w:val="28"/>
                <w:lang w:val="en-US"/>
              </w:rPr>
              <w:t>257</w:t>
            </w:r>
          </w:p>
        </w:tc>
        <w:tc>
          <w:tcPr>
            <w:tcW w:w="863" w:type="dxa"/>
            <w:hideMark/>
          </w:tcPr>
          <w:p w14:paraId="2868163A" w14:textId="64EB984A" w:rsidR="002E2498" w:rsidRPr="003D08B8" w:rsidRDefault="00582731" w:rsidP="00582731">
            <w:pPr>
              <w:spacing w:after="0"/>
              <w:jc w:val="center"/>
              <w:rPr>
                <w:rFonts w:ascii="Calibri" w:eastAsia="Times New Roman" w:hAnsi="Calibri" w:cs="Calibri"/>
                <w:color w:val="000000"/>
                <w:kern w:val="24"/>
                <w:szCs w:val="28"/>
                <w:lang w:val="en-US"/>
              </w:rPr>
            </w:pPr>
            <w:r>
              <w:rPr>
                <w:rFonts w:ascii="Calibri" w:eastAsia="Times New Roman" w:hAnsi="Calibri" w:cs="Calibri"/>
                <w:color w:val="000000"/>
                <w:kern w:val="24"/>
                <w:szCs w:val="28"/>
                <w:lang w:val="en-US"/>
              </w:rPr>
              <w:t>267</w:t>
            </w:r>
          </w:p>
        </w:tc>
      </w:tr>
      <w:tr w:rsidR="002E2498" w:rsidRPr="003D08B8" w14:paraId="36D59115" w14:textId="77777777" w:rsidTr="00582731">
        <w:trPr>
          <w:trHeight w:val="21"/>
          <w:jc w:val="center"/>
        </w:trPr>
        <w:tc>
          <w:tcPr>
            <w:tcW w:w="2695" w:type="dxa"/>
            <w:gridSpan w:val="2"/>
            <w:hideMark/>
          </w:tcPr>
          <w:p w14:paraId="4D279976" w14:textId="77777777" w:rsidR="002E2498" w:rsidRPr="003D08B8" w:rsidRDefault="002E2498" w:rsidP="002E2498">
            <w:pPr>
              <w:jc w:val="center"/>
              <w:rPr>
                <w:rFonts w:ascii="Calibri" w:eastAsia="Times New Roman" w:hAnsi="Calibri" w:cs="Calibri"/>
                <w:color w:val="000000"/>
                <w:kern w:val="24"/>
                <w:szCs w:val="28"/>
                <w:lang w:val="en-US"/>
              </w:rPr>
            </w:pPr>
            <w:r w:rsidRPr="003D08B8">
              <w:rPr>
                <w:rFonts w:ascii="Calibri" w:eastAsia="Times New Roman" w:hAnsi="Calibri" w:cs="Calibri"/>
                <w:color w:val="000000"/>
                <w:kern w:val="24"/>
                <w:szCs w:val="28"/>
                <w:lang w:val="en-US"/>
              </w:rPr>
              <w:t>Alt2</w:t>
            </w:r>
          </w:p>
        </w:tc>
        <w:tc>
          <w:tcPr>
            <w:tcW w:w="810" w:type="dxa"/>
            <w:hideMark/>
          </w:tcPr>
          <w:p w14:paraId="033710BF" w14:textId="3C04953A" w:rsidR="002E2498" w:rsidRPr="003D08B8" w:rsidRDefault="002E2498" w:rsidP="002E2498">
            <w:pPr>
              <w:jc w:val="center"/>
              <w:rPr>
                <w:rFonts w:ascii="Calibri" w:eastAsia="Times New Roman" w:hAnsi="Calibri" w:cs="Calibri"/>
                <w:color w:val="000000"/>
                <w:kern w:val="24"/>
                <w:szCs w:val="28"/>
                <w:lang w:val="en-US"/>
              </w:rPr>
            </w:pPr>
            <w:r w:rsidRPr="002E2498">
              <w:rPr>
                <w:rFonts w:ascii="Calibri" w:eastAsia="Times New Roman" w:hAnsi="Calibri" w:cs="Calibri"/>
                <w:color w:val="000000"/>
                <w:kern w:val="24"/>
                <w:szCs w:val="28"/>
                <w:lang w:val="en-US"/>
              </w:rPr>
              <w:t>0</w:t>
            </w:r>
          </w:p>
        </w:tc>
        <w:tc>
          <w:tcPr>
            <w:tcW w:w="752" w:type="dxa"/>
            <w:hideMark/>
          </w:tcPr>
          <w:p w14:paraId="728A30CC" w14:textId="4E475BC7" w:rsidR="002E2498" w:rsidRPr="003D08B8" w:rsidRDefault="002E2498" w:rsidP="002E2498">
            <w:pPr>
              <w:jc w:val="center"/>
              <w:rPr>
                <w:rFonts w:ascii="Calibri" w:eastAsia="Times New Roman" w:hAnsi="Calibri" w:cs="Calibri"/>
                <w:color w:val="000000"/>
                <w:kern w:val="24"/>
                <w:szCs w:val="28"/>
                <w:lang w:val="en-US"/>
              </w:rPr>
            </w:pPr>
            <w:r w:rsidRPr="002E2498">
              <w:rPr>
                <w:rFonts w:ascii="Calibri" w:eastAsia="Times New Roman" w:hAnsi="Calibri" w:cs="Calibri"/>
                <w:color w:val="000000"/>
                <w:kern w:val="24"/>
                <w:szCs w:val="28"/>
                <w:lang w:val="en-US"/>
              </w:rPr>
              <w:t>0</w:t>
            </w:r>
          </w:p>
        </w:tc>
        <w:tc>
          <w:tcPr>
            <w:tcW w:w="863" w:type="dxa"/>
            <w:hideMark/>
          </w:tcPr>
          <w:p w14:paraId="3A7EF1E8" w14:textId="5807FC41" w:rsidR="002E2498" w:rsidRPr="003D08B8" w:rsidRDefault="002E2498" w:rsidP="002E2498">
            <w:pPr>
              <w:jc w:val="center"/>
              <w:rPr>
                <w:rFonts w:ascii="Calibri" w:eastAsia="Times New Roman" w:hAnsi="Calibri" w:cs="Calibri"/>
                <w:color w:val="000000"/>
                <w:kern w:val="24"/>
                <w:szCs w:val="28"/>
                <w:lang w:val="en-US"/>
              </w:rPr>
            </w:pPr>
            <w:r w:rsidRPr="002E2498">
              <w:rPr>
                <w:rFonts w:ascii="Calibri" w:eastAsia="Times New Roman" w:hAnsi="Calibri" w:cs="Calibri"/>
                <w:color w:val="000000"/>
                <w:kern w:val="24"/>
                <w:szCs w:val="28"/>
                <w:lang w:val="en-US"/>
              </w:rPr>
              <w:t>0</w:t>
            </w:r>
          </w:p>
        </w:tc>
      </w:tr>
      <w:tr w:rsidR="002E2498" w:rsidRPr="003D08B8" w14:paraId="1006CBE3" w14:textId="77777777" w:rsidTr="00582731">
        <w:trPr>
          <w:trHeight w:val="21"/>
          <w:jc w:val="center"/>
        </w:trPr>
        <w:tc>
          <w:tcPr>
            <w:tcW w:w="2695" w:type="dxa"/>
            <w:gridSpan w:val="2"/>
            <w:hideMark/>
          </w:tcPr>
          <w:p w14:paraId="3A2BA2BA" w14:textId="77777777" w:rsidR="002E2498" w:rsidRPr="003D08B8" w:rsidRDefault="002E2498" w:rsidP="002E2498">
            <w:pPr>
              <w:jc w:val="center"/>
              <w:rPr>
                <w:rFonts w:ascii="Calibri" w:eastAsia="Times New Roman" w:hAnsi="Calibri" w:cs="Calibri"/>
                <w:color w:val="000000"/>
                <w:kern w:val="24"/>
                <w:szCs w:val="28"/>
                <w:lang w:val="en-US"/>
              </w:rPr>
            </w:pPr>
            <w:r w:rsidRPr="003D08B8">
              <w:rPr>
                <w:rFonts w:ascii="Calibri" w:eastAsia="Times New Roman" w:hAnsi="Calibri" w:cs="Calibri"/>
                <w:color w:val="000000"/>
                <w:kern w:val="24"/>
                <w:szCs w:val="28"/>
                <w:lang w:val="en-US"/>
              </w:rPr>
              <w:t>Alt3</w:t>
            </w:r>
          </w:p>
        </w:tc>
        <w:tc>
          <w:tcPr>
            <w:tcW w:w="810" w:type="dxa"/>
            <w:hideMark/>
          </w:tcPr>
          <w:p w14:paraId="370E9A14" w14:textId="57ED9E32" w:rsidR="002E2498" w:rsidRPr="003D08B8" w:rsidRDefault="002E2498" w:rsidP="002E2498">
            <w:pPr>
              <w:jc w:val="center"/>
              <w:rPr>
                <w:rFonts w:ascii="Calibri" w:eastAsia="Times New Roman" w:hAnsi="Calibri" w:cs="Calibri"/>
                <w:color w:val="000000"/>
                <w:kern w:val="24"/>
                <w:szCs w:val="28"/>
                <w:lang w:val="en-US"/>
              </w:rPr>
            </w:pPr>
            <w:r w:rsidRPr="002E2498">
              <w:rPr>
                <w:rFonts w:ascii="Calibri" w:eastAsia="Times New Roman" w:hAnsi="Calibri" w:cs="Calibri"/>
                <w:color w:val="000000"/>
                <w:kern w:val="24"/>
                <w:szCs w:val="28"/>
                <w:lang w:val="en-US"/>
              </w:rPr>
              <w:t>0</w:t>
            </w:r>
          </w:p>
        </w:tc>
        <w:tc>
          <w:tcPr>
            <w:tcW w:w="752" w:type="dxa"/>
            <w:hideMark/>
          </w:tcPr>
          <w:p w14:paraId="4639C94E" w14:textId="2FC1965D" w:rsidR="002E2498" w:rsidRPr="003D08B8" w:rsidRDefault="00627865" w:rsidP="002E2498">
            <w:pPr>
              <w:jc w:val="center"/>
              <w:rPr>
                <w:rFonts w:ascii="Calibri" w:eastAsia="Times New Roman" w:hAnsi="Calibri" w:cs="Calibri"/>
                <w:color w:val="000000"/>
                <w:kern w:val="24"/>
                <w:szCs w:val="28"/>
                <w:lang w:val="en-US"/>
              </w:rPr>
            </w:pPr>
            <w:r>
              <w:rPr>
                <w:rFonts w:ascii="Calibri" w:eastAsia="Times New Roman" w:hAnsi="Calibri" w:cs="Calibri"/>
                <w:color w:val="000000"/>
                <w:kern w:val="24"/>
                <w:szCs w:val="28"/>
                <w:lang w:val="en-US"/>
              </w:rPr>
              <w:t>684</w:t>
            </w:r>
          </w:p>
        </w:tc>
        <w:tc>
          <w:tcPr>
            <w:tcW w:w="863" w:type="dxa"/>
            <w:hideMark/>
          </w:tcPr>
          <w:p w14:paraId="31EC9F96" w14:textId="4AEAC4D8" w:rsidR="002E2498" w:rsidRPr="003D08B8" w:rsidRDefault="00627865" w:rsidP="002E2498">
            <w:pPr>
              <w:jc w:val="center"/>
              <w:rPr>
                <w:rFonts w:ascii="Calibri" w:eastAsia="Times New Roman" w:hAnsi="Calibri" w:cs="Calibri"/>
                <w:color w:val="000000"/>
                <w:kern w:val="24"/>
                <w:szCs w:val="28"/>
                <w:lang w:val="en-US"/>
              </w:rPr>
            </w:pPr>
            <w:r>
              <w:rPr>
                <w:rFonts w:ascii="Calibri" w:eastAsia="Times New Roman" w:hAnsi="Calibri" w:cs="Calibri"/>
                <w:color w:val="000000"/>
                <w:kern w:val="24"/>
                <w:szCs w:val="28"/>
                <w:lang w:val="en-US"/>
              </w:rPr>
              <w:t>1068</w:t>
            </w:r>
          </w:p>
        </w:tc>
      </w:tr>
      <w:tr w:rsidR="002E2498" w:rsidRPr="003D08B8" w14:paraId="2324074A" w14:textId="77777777" w:rsidTr="00582731">
        <w:trPr>
          <w:trHeight w:val="21"/>
          <w:jc w:val="center"/>
        </w:trPr>
        <w:tc>
          <w:tcPr>
            <w:tcW w:w="2695" w:type="dxa"/>
            <w:gridSpan w:val="2"/>
            <w:hideMark/>
          </w:tcPr>
          <w:p w14:paraId="6FC88B3E" w14:textId="77777777" w:rsidR="002E2498" w:rsidRPr="003D08B8" w:rsidRDefault="002E2498" w:rsidP="002E2498">
            <w:pPr>
              <w:jc w:val="center"/>
              <w:rPr>
                <w:rFonts w:ascii="Calibri" w:eastAsia="Times New Roman" w:hAnsi="Calibri" w:cs="Calibri"/>
                <w:color w:val="000000"/>
                <w:kern w:val="24"/>
                <w:szCs w:val="28"/>
                <w:lang w:val="en-US"/>
              </w:rPr>
            </w:pPr>
            <w:r w:rsidRPr="003D08B8">
              <w:rPr>
                <w:rFonts w:ascii="Calibri" w:eastAsia="Times New Roman" w:hAnsi="Calibri" w:cs="Calibri"/>
                <w:color w:val="000000"/>
                <w:kern w:val="24"/>
                <w:szCs w:val="28"/>
                <w:lang w:val="en-US"/>
              </w:rPr>
              <w:t>Alt4</w:t>
            </w:r>
          </w:p>
        </w:tc>
        <w:tc>
          <w:tcPr>
            <w:tcW w:w="810" w:type="dxa"/>
            <w:hideMark/>
          </w:tcPr>
          <w:p w14:paraId="7B92CA2C" w14:textId="374FCC44" w:rsidR="002E2498" w:rsidRPr="003D08B8" w:rsidRDefault="002E2498" w:rsidP="002E2498">
            <w:pPr>
              <w:jc w:val="center"/>
              <w:rPr>
                <w:rFonts w:ascii="Calibri" w:eastAsia="Times New Roman" w:hAnsi="Calibri" w:cs="Calibri"/>
                <w:color w:val="000000"/>
                <w:kern w:val="24"/>
                <w:szCs w:val="28"/>
                <w:lang w:val="en-US"/>
              </w:rPr>
            </w:pPr>
            <w:r w:rsidRPr="002E2498">
              <w:rPr>
                <w:rFonts w:ascii="Calibri" w:eastAsia="Times New Roman" w:hAnsi="Calibri" w:cs="Calibri"/>
                <w:color w:val="000000"/>
                <w:kern w:val="24"/>
                <w:szCs w:val="28"/>
                <w:lang w:val="en-US"/>
              </w:rPr>
              <w:t>0</w:t>
            </w:r>
          </w:p>
        </w:tc>
        <w:tc>
          <w:tcPr>
            <w:tcW w:w="752" w:type="dxa"/>
            <w:hideMark/>
          </w:tcPr>
          <w:p w14:paraId="4962F58A" w14:textId="48DFC72A" w:rsidR="002E2498" w:rsidRPr="003D08B8" w:rsidRDefault="00627865" w:rsidP="002E2498">
            <w:pPr>
              <w:jc w:val="center"/>
              <w:rPr>
                <w:rFonts w:ascii="Calibri" w:eastAsia="Times New Roman" w:hAnsi="Calibri" w:cs="Calibri"/>
                <w:color w:val="000000"/>
                <w:kern w:val="24"/>
                <w:szCs w:val="28"/>
                <w:lang w:val="en-US"/>
              </w:rPr>
            </w:pPr>
            <w:r>
              <w:rPr>
                <w:rFonts w:ascii="Calibri" w:eastAsia="Times New Roman" w:hAnsi="Calibri" w:cs="Calibri"/>
                <w:color w:val="000000"/>
                <w:kern w:val="24"/>
                <w:szCs w:val="28"/>
                <w:lang w:val="en-US"/>
              </w:rPr>
              <w:t>684</w:t>
            </w:r>
          </w:p>
        </w:tc>
        <w:tc>
          <w:tcPr>
            <w:tcW w:w="863" w:type="dxa"/>
            <w:hideMark/>
          </w:tcPr>
          <w:p w14:paraId="74729D33" w14:textId="607ECB8C" w:rsidR="002E2498" w:rsidRPr="003D08B8" w:rsidRDefault="00627865" w:rsidP="002E2498">
            <w:pPr>
              <w:jc w:val="center"/>
              <w:rPr>
                <w:rFonts w:ascii="Calibri" w:eastAsia="Times New Roman" w:hAnsi="Calibri" w:cs="Calibri"/>
                <w:color w:val="000000"/>
                <w:kern w:val="24"/>
                <w:szCs w:val="28"/>
                <w:lang w:val="en-US"/>
              </w:rPr>
            </w:pPr>
            <w:r>
              <w:rPr>
                <w:rFonts w:ascii="Calibri" w:eastAsia="Times New Roman" w:hAnsi="Calibri" w:cs="Calibri"/>
                <w:color w:val="000000"/>
                <w:kern w:val="24"/>
                <w:szCs w:val="28"/>
                <w:lang w:val="en-US"/>
              </w:rPr>
              <w:t>1068</w:t>
            </w:r>
          </w:p>
        </w:tc>
      </w:tr>
    </w:tbl>
    <w:p w14:paraId="2083070D" w14:textId="77777777" w:rsidR="00582731" w:rsidRDefault="00582731" w:rsidP="002E2498">
      <w:pPr>
        <w:spacing w:line="288" w:lineRule="auto"/>
        <w:rPr>
          <w:rFonts w:ascii="Calibri" w:eastAsia="Times New Roman" w:hAnsi="Calibri" w:cs="Calibri"/>
          <w:color w:val="000000"/>
          <w:kern w:val="24"/>
          <w:sz w:val="18"/>
          <w:szCs w:val="28"/>
          <w:lang w:val="en-US"/>
        </w:rPr>
      </w:pPr>
      <w:r w:rsidRPr="00582731">
        <w:rPr>
          <w:rFonts w:ascii="Times New Roman" w:eastAsia="Malgun Gothic" w:hAnsi="Times New Roman"/>
          <w:sz w:val="18"/>
          <w:szCs w:val="20"/>
          <w:lang w:eastAsia="ko-KR"/>
        </w:rPr>
        <w:t xml:space="preserve">Note1: assume </w:t>
      </w:r>
      <w:r w:rsidRPr="00582731">
        <w:rPr>
          <w:rFonts w:ascii="Calibri" w:eastAsia="Times New Roman" w:hAnsi="Calibri" w:cs="Calibri"/>
          <w:color w:val="000000"/>
          <w:kern w:val="24"/>
          <w:sz w:val="18"/>
          <w:szCs w:val="28"/>
          <w:lang w:val="en-US"/>
        </w:rPr>
        <w:t>F2 = 8, F4 = 2 for PDCCH-based I-WUS;</w:t>
      </w:r>
    </w:p>
    <w:p w14:paraId="3838567C" w14:textId="7ACA032E" w:rsidR="002E2498" w:rsidRDefault="00582731" w:rsidP="002E2498">
      <w:pPr>
        <w:spacing w:line="288" w:lineRule="auto"/>
        <w:rPr>
          <w:rFonts w:ascii="Times New Roman" w:eastAsia="Malgun Gothic" w:hAnsi="Times New Roman"/>
          <w:szCs w:val="20"/>
          <w:lang w:eastAsia="ko-KR"/>
        </w:rPr>
      </w:pPr>
      <w:r w:rsidRPr="00582731">
        <w:rPr>
          <w:rFonts w:ascii="Calibri" w:eastAsia="Times New Roman" w:hAnsi="Calibri" w:cs="Calibri"/>
          <w:color w:val="000000"/>
          <w:kern w:val="24"/>
          <w:sz w:val="18"/>
          <w:szCs w:val="28"/>
          <w:lang w:val="en-US"/>
        </w:rPr>
        <w:t>Note 2: assume F2 = 4, F4 = 1 for CSI-RS/TRS based I-WUS</w:t>
      </w:r>
    </w:p>
    <w:p w14:paraId="179D0CC0" w14:textId="77777777" w:rsidR="002E2498" w:rsidRDefault="002E2498" w:rsidP="00FE7EF6">
      <w:pPr>
        <w:jc w:val="both"/>
        <w:rPr>
          <w:rFonts w:ascii="Times New Roman" w:hAnsi="Times New Roman"/>
          <w:szCs w:val="20"/>
          <w:lang w:val="en-US" w:eastAsia="ko-KR"/>
        </w:rPr>
      </w:pPr>
    </w:p>
    <w:p w14:paraId="1D75CE1E" w14:textId="53F297F6" w:rsidR="00A166A8" w:rsidRDefault="002E2498" w:rsidP="00FE7EF6">
      <w:pPr>
        <w:jc w:val="both"/>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Observation 1</w:t>
      </w:r>
      <w:r w:rsidR="000C0839">
        <w:rPr>
          <w:rFonts w:ascii="Times New Roman" w:eastAsia="Malgun Gothic" w:hAnsi="Times New Roman"/>
          <w:b/>
          <w:szCs w:val="20"/>
          <w:u w:val="single"/>
          <w:lang w:val="en-US" w:eastAsia="ko-KR"/>
        </w:rPr>
        <w:t>8</w:t>
      </w:r>
      <w:r w:rsidR="00A166A8">
        <w:rPr>
          <w:rFonts w:ascii="Times New Roman" w:eastAsia="Malgun Gothic" w:hAnsi="Times New Roman"/>
          <w:szCs w:val="20"/>
          <w:u w:val="single"/>
          <w:lang w:val="en-US" w:eastAsia="ko-KR"/>
        </w:rPr>
        <w:t xml:space="preserve">: UE sub-grouping based on legacy paging PDCCH (Alt2) has no resource overhead; </w:t>
      </w:r>
    </w:p>
    <w:p w14:paraId="61C3DD3A" w14:textId="320AD27D" w:rsidR="00435F73" w:rsidRDefault="00435F73" w:rsidP="00FE7EF6">
      <w:pPr>
        <w:jc w:val="both"/>
        <w:rPr>
          <w:rFonts w:ascii="Times New Roman" w:eastAsia="Malgun Gothic" w:hAnsi="Times New Roman"/>
          <w:szCs w:val="20"/>
          <w:u w:val="single"/>
          <w:lang w:val="en-US" w:eastAsia="ko-KR"/>
        </w:rPr>
      </w:pPr>
    </w:p>
    <w:p w14:paraId="6439C5C6" w14:textId="1AF95839" w:rsidR="00435F73" w:rsidRPr="00435F73" w:rsidRDefault="000C0839" w:rsidP="00FE7EF6">
      <w:pPr>
        <w:jc w:val="both"/>
        <w:rPr>
          <w:rFonts w:ascii="Times New Roman" w:hAnsi="Times New Roman"/>
          <w:szCs w:val="20"/>
          <w:lang w:val="en-US" w:eastAsia="ko-KR"/>
        </w:rPr>
      </w:pPr>
      <w:r>
        <w:rPr>
          <w:rFonts w:ascii="Times New Roman" w:eastAsia="Malgun Gothic" w:hAnsi="Times New Roman"/>
          <w:b/>
          <w:szCs w:val="20"/>
          <w:u w:val="single"/>
          <w:lang w:val="en-US" w:eastAsia="ko-KR"/>
        </w:rPr>
        <w:t>Observation 19</w:t>
      </w:r>
      <w:r w:rsidR="00435F73">
        <w:rPr>
          <w:rFonts w:ascii="Times New Roman" w:eastAsia="Malgun Gothic" w:hAnsi="Times New Roman"/>
          <w:szCs w:val="20"/>
          <w:u w:val="single"/>
          <w:lang w:val="en-US" w:eastAsia="ko-KR"/>
        </w:rPr>
        <w:t xml:space="preserve">: </w:t>
      </w:r>
      <w:r w:rsidR="00582731">
        <w:rPr>
          <w:rFonts w:ascii="Times New Roman" w:eastAsia="Malgun Gothic" w:hAnsi="Times New Roman"/>
          <w:szCs w:val="20"/>
          <w:u w:val="single"/>
          <w:lang w:val="en-US" w:eastAsia="ko-KR"/>
        </w:rPr>
        <w:t>For sub-grouping based on I-WUS, t</w:t>
      </w:r>
      <w:r w:rsidR="00435F73">
        <w:rPr>
          <w:rFonts w:ascii="Times New Roman" w:eastAsia="Malgun Gothic" w:hAnsi="Times New Roman"/>
          <w:szCs w:val="20"/>
          <w:u w:val="single"/>
          <w:lang w:val="en-US" w:eastAsia="ko-KR"/>
        </w:rPr>
        <w:t xml:space="preserve">he resource overhead decreases with respect to increased number of UE </w:t>
      </w:r>
      <w:r w:rsidR="00582731">
        <w:rPr>
          <w:rFonts w:ascii="Times New Roman" w:eastAsia="Malgun Gothic" w:hAnsi="Times New Roman"/>
          <w:szCs w:val="20"/>
          <w:u w:val="single"/>
          <w:lang w:val="en-US" w:eastAsia="ko-KR"/>
        </w:rPr>
        <w:t>subgroups for PDCCH-based solution, but the overhead is still larger than CSI-RS/TRS based solution</w:t>
      </w:r>
    </w:p>
    <w:p w14:paraId="4F0406E0" w14:textId="77777777" w:rsidR="00A166A8" w:rsidRDefault="00A166A8" w:rsidP="00FE7EF6">
      <w:pPr>
        <w:jc w:val="both"/>
        <w:rPr>
          <w:rFonts w:ascii="Times New Roman" w:eastAsia="Malgun Gothic" w:hAnsi="Times New Roman"/>
          <w:szCs w:val="20"/>
          <w:u w:val="single"/>
          <w:lang w:val="en-US" w:eastAsia="ko-KR"/>
        </w:rPr>
      </w:pPr>
    </w:p>
    <w:p w14:paraId="41879E4B" w14:textId="1974DB10" w:rsidR="00A166A8" w:rsidRDefault="000C0839" w:rsidP="00FE7EF6">
      <w:pPr>
        <w:jc w:val="both"/>
        <w:rPr>
          <w:rFonts w:ascii="Times New Roman" w:eastAsia="Malgun Gothic" w:hAnsi="Times New Roman"/>
          <w:szCs w:val="20"/>
          <w:u w:val="single"/>
          <w:lang w:val="en-US" w:eastAsia="ko-KR"/>
        </w:rPr>
      </w:pPr>
      <w:r>
        <w:rPr>
          <w:rFonts w:ascii="Times New Roman" w:eastAsia="Malgun Gothic" w:hAnsi="Times New Roman"/>
          <w:b/>
          <w:szCs w:val="20"/>
          <w:u w:val="single"/>
          <w:lang w:val="en-US" w:eastAsia="ko-KR"/>
        </w:rPr>
        <w:t>Observation 20</w:t>
      </w:r>
      <w:r w:rsidR="00435F73">
        <w:rPr>
          <w:rFonts w:ascii="Times New Roman" w:eastAsia="Malgun Gothic" w:hAnsi="Times New Roman"/>
          <w:b/>
          <w:szCs w:val="20"/>
          <w:u w:val="single"/>
          <w:lang w:val="en-US" w:eastAsia="ko-KR"/>
        </w:rPr>
        <w:t xml:space="preserve">: </w:t>
      </w:r>
      <w:r w:rsidR="00A166A8">
        <w:rPr>
          <w:rFonts w:ascii="Times New Roman" w:eastAsia="Malgun Gothic" w:hAnsi="Times New Roman"/>
          <w:szCs w:val="20"/>
          <w:u w:val="single"/>
          <w:lang w:val="en-US" w:eastAsia="ko-KR"/>
        </w:rPr>
        <w:t xml:space="preserve">Resource overhead </w:t>
      </w:r>
      <w:r w:rsidR="00582731">
        <w:rPr>
          <w:rFonts w:ascii="Times New Roman" w:eastAsia="Malgun Gothic" w:hAnsi="Times New Roman"/>
          <w:szCs w:val="20"/>
          <w:u w:val="single"/>
          <w:lang w:val="en-US" w:eastAsia="ko-KR"/>
        </w:rPr>
        <w:t xml:space="preserve">for Alt3 and Alt4 is high, and </w:t>
      </w:r>
      <w:r w:rsidR="00A166A8">
        <w:rPr>
          <w:rFonts w:ascii="Times New Roman" w:eastAsia="Malgun Gothic" w:hAnsi="Times New Roman"/>
          <w:szCs w:val="20"/>
          <w:u w:val="single"/>
          <w:lang w:val="en-US" w:eastAsia="ko-KR"/>
        </w:rPr>
        <w:t xml:space="preserve">increase with respect to number </w:t>
      </w:r>
      <w:r w:rsidR="00582731">
        <w:rPr>
          <w:rFonts w:ascii="Times New Roman" w:eastAsia="Malgun Gothic" w:hAnsi="Times New Roman"/>
          <w:szCs w:val="20"/>
          <w:u w:val="single"/>
          <w:lang w:val="en-US" w:eastAsia="ko-KR"/>
        </w:rPr>
        <w:t>of UE subgroups.</w:t>
      </w:r>
    </w:p>
    <w:p w14:paraId="537FFDEC" w14:textId="7C91C710" w:rsidR="00F73723" w:rsidRDefault="00F73723" w:rsidP="00FE7EF6">
      <w:pPr>
        <w:jc w:val="both"/>
        <w:rPr>
          <w:rFonts w:eastAsia="SimSun"/>
          <w:lang w:val="en-US" w:eastAsia="ja-JP"/>
        </w:rPr>
      </w:pPr>
    </w:p>
    <w:p w14:paraId="42C9E062" w14:textId="77777777" w:rsidR="009157FA" w:rsidRPr="0012430A" w:rsidRDefault="009157FA" w:rsidP="00FE7EF6">
      <w:pPr>
        <w:jc w:val="both"/>
        <w:rPr>
          <w:rFonts w:eastAsia="SimSun"/>
          <w:lang w:val="en-US" w:eastAsia="ja-JP"/>
        </w:rPr>
      </w:pPr>
    </w:p>
    <w:p w14:paraId="562F7B01" w14:textId="28853AB5" w:rsidR="0012430A" w:rsidRPr="005A183C" w:rsidRDefault="005B329F" w:rsidP="00A71F86">
      <w:pPr>
        <w:pStyle w:val="Heading1"/>
        <w:keepNext/>
        <w:keepLines/>
        <w:widowControl/>
        <w:pBdr>
          <w:top w:val="single" w:sz="12" w:space="0" w:color="auto"/>
        </w:pBdr>
        <w:tabs>
          <w:tab w:val="clear" w:pos="360"/>
        </w:tabs>
        <w:spacing w:before="0" w:after="180"/>
        <w:jc w:val="both"/>
        <w:rPr>
          <w:rFonts w:eastAsia="SimSun"/>
          <w:lang w:val="en-US" w:eastAsia="zh-CN"/>
        </w:rPr>
      </w:pPr>
      <w:r>
        <w:rPr>
          <w:rFonts w:eastAsia="SimSun"/>
          <w:lang w:val="en-US" w:eastAsia="zh-CN"/>
        </w:rPr>
        <w:t>5</w:t>
      </w:r>
      <w:r w:rsidR="00CD460D">
        <w:rPr>
          <w:rFonts w:eastAsia="SimSun"/>
          <w:lang w:val="en-US" w:eastAsia="zh-CN"/>
        </w:rPr>
        <w:t xml:space="preserve">. </w:t>
      </w:r>
      <w:r w:rsidR="0012430A">
        <w:rPr>
          <w:rFonts w:eastAsia="SimSun"/>
          <w:lang w:val="en-US" w:eastAsia="zh-CN"/>
        </w:rPr>
        <w:t>Conclusion</w:t>
      </w:r>
      <w:r w:rsidR="00440961" w:rsidRPr="00CD460D">
        <w:rPr>
          <w:rFonts w:eastAsia="SimSun"/>
          <w:lang w:val="en-US" w:eastAsia="zh-CN"/>
        </w:rPr>
        <w:tab/>
      </w:r>
    </w:p>
    <w:p w14:paraId="56195158" w14:textId="068CEA08" w:rsidR="0082020D" w:rsidRDefault="005A183C" w:rsidP="006938B8">
      <w:pPr>
        <w:spacing w:line="288" w:lineRule="auto"/>
        <w:rPr>
          <w:rFonts w:ascii="Times New Roman" w:eastAsia="Malgun Gothic" w:hAnsi="Times New Roman"/>
          <w:szCs w:val="20"/>
          <w:lang w:val="en-US" w:eastAsia="ko-KR"/>
        </w:rPr>
      </w:pPr>
      <w:r w:rsidRPr="00864327">
        <w:rPr>
          <w:rFonts w:ascii="Times New Roman" w:eastAsia="Malgun Gothic" w:hAnsi="Times New Roman"/>
          <w:szCs w:val="20"/>
          <w:lang w:val="en-US" w:eastAsia="ko-KR"/>
        </w:rPr>
        <w:t xml:space="preserve">This contribution considered </w:t>
      </w:r>
      <w:r w:rsidR="00B03978">
        <w:rPr>
          <w:rFonts w:ascii="Times New Roman" w:eastAsia="Malgun Gothic" w:hAnsi="Times New Roman"/>
          <w:szCs w:val="20"/>
          <w:lang w:val="en-US" w:eastAsia="ko-KR"/>
        </w:rPr>
        <w:t>techniques of paging enhancement for power saving in idle/inactive mode</w:t>
      </w:r>
      <w:r w:rsidRPr="00864327">
        <w:rPr>
          <w:rFonts w:ascii="Times New Roman" w:eastAsia="Malgun Gothic" w:hAnsi="Times New Roman"/>
          <w:szCs w:val="20"/>
          <w:lang w:val="en-US" w:eastAsia="ko-KR"/>
        </w:rPr>
        <w:t xml:space="preserve">. Following proposals and </w:t>
      </w:r>
      <w:r w:rsidR="00FE3B83" w:rsidRPr="00864327">
        <w:rPr>
          <w:rFonts w:ascii="Times New Roman" w:eastAsia="Malgun Gothic" w:hAnsi="Times New Roman"/>
          <w:szCs w:val="20"/>
          <w:lang w:val="en-US" w:eastAsia="ko-KR"/>
        </w:rPr>
        <w:t xml:space="preserve">observation </w:t>
      </w:r>
      <w:r w:rsidRPr="00864327">
        <w:rPr>
          <w:rFonts w:ascii="Times New Roman" w:eastAsia="Malgun Gothic" w:hAnsi="Times New Roman"/>
          <w:szCs w:val="20"/>
          <w:lang w:val="en-US" w:eastAsia="ko-KR"/>
        </w:rPr>
        <w:t>were made:</w:t>
      </w:r>
    </w:p>
    <w:p w14:paraId="66FAEF93" w14:textId="4DAB88FD" w:rsidR="00707101" w:rsidRDefault="00707101" w:rsidP="006938B8">
      <w:pPr>
        <w:spacing w:line="288" w:lineRule="auto"/>
        <w:rPr>
          <w:rFonts w:ascii="Times New Roman" w:eastAsia="Malgun Gothic" w:hAnsi="Times New Roman"/>
          <w:szCs w:val="20"/>
          <w:lang w:val="en-US" w:eastAsia="ko-KR"/>
        </w:rPr>
      </w:pPr>
    </w:p>
    <w:p w14:paraId="1E79A137" w14:textId="77777777" w:rsidR="000C0839" w:rsidRDefault="000C0839" w:rsidP="000C0839">
      <w:pPr>
        <w:spacing w:line="288" w:lineRule="auto"/>
        <w:jc w:val="both"/>
        <w:rPr>
          <w:rFonts w:ascii="Times New Roman" w:eastAsia="Malgun Gothic" w:hAnsi="Times New Roman"/>
          <w:szCs w:val="20"/>
          <w:u w:val="single"/>
          <w:lang w:val="en-US" w:eastAsia="ko-KR"/>
        </w:rPr>
      </w:pPr>
      <w:r w:rsidRPr="00B636F7">
        <w:rPr>
          <w:rFonts w:ascii="Times New Roman" w:eastAsia="Malgun Gothic" w:hAnsi="Times New Roman"/>
          <w:b/>
          <w:szCs w:val="20"/>
          <w:u w:val="single"/>
          <w:lang w:val="en-US" w:eastAsia="ko-KR"/>
        </w:rPr>
        <w:t>Observation 1</w:t>
      </w:r>
      <w:r w:rsidRPr="00B636F7">
        <w:rPr>
          <w:rFonts w:ascii="Times New Roman" w:eastAsia="Malgun Gothic" w:hAnsi="Times New Roman"/>
          <w:szCs w:val="20"/>
          <w:u w:val="single"/>
          <w:lang w:val="en-US" w:eastAsia="ko-KR"/>
        </w:rPr>
        <w:t>: Both PDCCH-based I-WUS and sequence-based I-WUS are feasible to provide one or multiple bits of PEI</w:t>
      </w:r>
      <w:r>
        <w:rPr>
          <w:rFonts w:ascii="Times New Roman" w:eastAsia="Malgun Gothic" w:hAnsi="Times New Roman"/>
          <w:szCs w:val="20"/>
          <w:u w:val="single"/>
          <w:lang w:val="en-US" w:eastAsia="ko-KR"/>
        </w:rPr>
        <w:t>.</w:t>
      </w:r>
    </w:p>
    <w:p w14:paraId="3B2A7CB1" w14:textId="77777777" w:rsidR="000C0839" w:rsidRPr="00B73390" w:rsidRDefault="000C0839" w:rsidP="000C0839">
      <w:pPr>
        <w:spacing w:line="288" w:lineRule="auto"/>
        <w:jc w:val="both"/>
        <w:rPr>
          <w:rFonts w:ascii="Times New Roman" w:eastAsia="Malgun Gothic" w:hAnsi="Times New Roman"/>
          <w:szCs w:val="20"/>
          <w:u w:val="single"/>
          <w:lang w:val="en-US" w:eastAsia="ko-KR"/>
        </w:rPr>
      </w:pPr>
    </w:p>
    <w:p w14:paraId="67FE779A" w14:textId="77777777" w:rsidR="000C0839" w:rsidRPr="00B636F7" w:rsidRDefault="000C0839" w:rsidP="000C0839">
      <w:pPr>
        <w:spacing w:line="288" w:lineRule="auto"/>
        <w:jc w:val="both"/>
        <w:rPr>
          <w:rFonts w:ascii="Times New Roman" w:eastAsia="Malgun Gothic" w:hAnsi="Times New Roman"/>
          <w:szCs w:val="20"/>
          <w:u w:val="single"/>
          <w:lang w:val="en-US" w:eastAsia="ko-KR"/>
        </w:rPr>
      </w:pPr>
      <w:r w:rsidRPr="00B636F7">
        <w:rPr>
          <w:rFonts w:ascii="Times New Roman" w:eastAsia="Malgun Gothic" w:hAnsi="Times New Roman"/>
          <w:b/>
          <w:szCs w:val="20"/>
          <w:u w:val="single"/>
          <w:lang w:val="en-US" w:eastAsia="ko-KR"/>
        </w:rPr>
        <w:t xml:space="preserve">Observation 2: </w:t>
      </w:r>
      <w:r w:rsidRPr="00B636F7">
        <w:rPr>
          <w:rFonts w:ascii="Times New Roman" w:eastAsia="Malgun Gothic" w:hAnsi="Times New Roman"/>
          <w:szCs w:val="20"/>
          <w:u w:val="single"/>
          <w:lang w:val="en-US" w:eastAsia="ko-KR"/>
        </w:rPr>
        <w:t>It’s waste of channel resource if PEI is less than 12 bits for PDCCH-based I-WUS.</w:t>
      </w:r>
    </w:p>
    <w:p w14:paraId="283F3EF7" w14:textId="77777777" w:rsidR="000C0839" w:rsidRDefault="000C0839" w:rsidP="000C0839"/>
    <w:p w14:paraId="1D5F526A" w14:textId="77777777" w:rsidR="000C0839" w:rsidRPr="00042972" w:rsidRDefault="000C0839" w:rsidP="000C0839">
      <w:pPr>
        <w:spacing w:line="288" w:lineRule="auto"/>
        <w:jc w:val="both"/>
        <w:rPr>
          <w:rFonts w:ascii="Times New Roman" w:eastAsia="Malgun Gothic" w:hAnsi="Times New Roman"/>
          <w:szCs w:val="20"/>
          <w:u w:val="single"/>
          <w:lang w:val="en-US" w:eastAsia="ko-KR"/>
        </w:rPr>
      </w:pPr>
      <w:r w:rsidRPr="00042972">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3</w:t>
      </w:r>
      <w:r w:rsidRPr="00042972">
        <w:rPr>
          <w:rFonts w:ascii="Times New Roman" w:eastAsia="Malgun Gothic" w:hAnsi="Times New Roman"/>
          <w:b/>
          <w:szCs w:val="20"/>
          <w:u w:val="single"/>
          <w:lang w:val="en-US" w:eastAsia="ko-KR"/>
        </w:rPr>
        <w:t>:</w:t>
      </w:r>
      <w:r w:rsidRPr="0004297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UE expects the same</w:t>
      </w:r>
      <w:r w:rsidRPr="00042972">
        <w:rPr>
          <w:rFonts w:ascii="Times New Roman" w:eastAsia="Malgun Gothic" w:hAnsi="Times New Roman"/>
          <w:szCs w:val="20"/>
          <w:u w:val="single"/>
          <w:lang w:val="en-US" w:eastAsia="ko-KR"/>
        </w:rPr>
        <w:t xml:space="preserve"> synchronization</w:t>
      </w:r>
      <w:r>
        <w:rPr>
          <w:rFonts w:ascii="Times New Roman" w:eastAsia="Malgun Gothic" w:hAnsi="Times New Roman"/>
          <w:szCs w:val="20"/>
          <w:u w:val="single"/>
          <w:lang w:val="en-US" w:eastAsia="ko-KR"/>
        </w:rPr>
        <w:t xml:space="preserve"> overhead </w:t>
      </w:r>
      <w:r w:rsidRPr="00042972">
        <w:rPr>
          <w:rFonts w:ascii="Times New Roman" w:eastAsia="Malgun Gothic" w:hAnsi="Times New Roman"/>
          <w:szCs w:val="20"/>
          <w:u w:val="single"/>
          <w:lang w:val="en-US" w:eastAsia="ko-KR"/>
        </w:rPr>
        <w:t xml:space="preserve">as Rel-16 when PDCCH-based I-WUS is considered, while </w:t>
      </w:r>
      <w:r>
        <w:rPr>
          <w:rFonts w:ascii="Times New Roman" w:eastAsia="Malgun Gothic" w:hAnsi="Times New Roman"/>
          <w:szCs w:val="20"/>
          <w:u w:val="single"/>
          <w:lang w:val="en-US" w:eastAsia="ko-KR"/>
        </w:rPr>
        <w:t>UE can skip SSBs for synchronization as sequence-</w:t>
      </w:r>
      <w:r w:rsidRPr="00042972">
        <w:rPr>
          <w:rFonts w:ascii="Times New Roman" w:eastAsia="Malgun Gothic" w:hAnsi="Times New Roman"/>
          <w:szCs w:val="20"/>
          <w:u w:val="single"/>
          <w:lang w:val="en-US" w:eastAsia="ko-KR"/>
        </w:rPr>
        <w:t>based I-WUS can be used as RS</w:t>
      </w:r>
      <w:r>
        <w:rPr>
          <w:rFonts w:ascii="Times New Roman" w:eastAsia="Malgun Gothic" w:hAnsi="Times New Roman"/>
          <w:szCs w:val="20"/>
          <w:u w:val="single"/>
          <w:lang w:val="en-US" w:eastAsia="ko-KR"/>
        </w:rPr>
        <w:t xml:space="preserve"> resources for synchronization.</w:t>
      </w:r>
    </w:p>
    <w:p w14:paraId="6CE96753" w14:textId="77777777" w:rsidR="000C0839" w:rsidRDefault="000C0839" w:rsidP="000C0839"/>
    <w:p w14:paraId="512DCB8B" w14:textId="77777777" w:rsidR="000C0839" w:rsidRPr="00042972" w:rsidRDefault="000C0839" w:rsidP="000C0839">
      <w:pPr>
        <w:spacing w:line="288" w:lineRule="auto"/>
        <w:jc w:val="both"/>
        <w:rPr>
          <w:rFonts w:ascii="Times New Roman" w:eastAsia="Malgun Gothic" w:hAnsi="Times New Roman"/>
          <w:szCs w:val="20"/>
          <w:u w:val="single"/>
          <w:lang w:val="en-US" w:eastAsia="ko-KR"/>
        </w:rPr>
      </w:pPr>
      <w:r w:rsidRPr="00042972">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4</w:t>
      </w:r>
      <w:r w:rsidRPr="00042972">
        <w:rPr>
          <w:rFonts w:ascii="Times New Roman" w:eastAsia="Malgun Gothic" w:hAnsi="Times New Roman"/>
          <w:b/>
          <w:szCs w:val="20"/>
          <w:u w:val="single"/>
          <w:lang w:val="en-US" w:eastAsia="ko-KR"/>
        </w:rPr>
        <w:t>:</w:t>
      </w:r>
      <w:r w:rsidRPr="0004297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 xml:space="preserve">Detection error of I-WUS will cause critical issue such that UE misses paging PDCCH/PDSCH transmitted by NW. </w:t>
      </w:r>
    </w:p>
    <w:p w14:paraId="64E67F04" w14:textId="77777777" w:rsidR="000C0839" w:rsidRDefault="000C0839" w:rsidP="000C0839"/>
    <w:p w14:paraId="79A3AF64" w14:textId="77777777" w:rsidR="000C0839" w:rsidRDefault="000C0839" w:rsidP="000C0839">
      <w:pPr>
        <w:spacing w:line="288" w:lineRule="auto"/>
        <w:jc w:val="both"/>
        <w:rPr>
          <w:rFonts w:ascii="Times New Roman" w:eastAsia="Malgun Gothic" w:hAnsi="Times New Roman"/>
          <w:szCs w:val="20"/>
          <w:u w:val="single"/>
          <w:lang w:val="en-US" w:eastAsia="ko-KR"/>
        </w:rPr>
      </w:pPr>
      <w:r w:rsidRPr="00042972">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5</w:t>
      </w:r>
      <w:r w:rsidRPr="00042972">
        <w:rPr>
          <w:rFonts w:ascii="Times New Roman" w:eastAsia="Malgun Gothic" w:hAnsi="Times New Roman"/>
          <w:b/>
          <w:szCs w:val="20"/>
          <w:u w:val="single"/>
          <w:lang w:val="en-US" w:eastAsia="ko-KR"/>
        </w:rPr>
        <w:t>:</w:t>
      </w:r>
      <w:r>
        <w:rPr>
          <w:rFonts w:ascii="Times New Roman" w:eastAsia="Malgun Gothic" w:hAnsi="Times New Roman"/>
          <w:szCs w:val="20"/>
          <w:u w:val="single"/>
          <w:lang w:val="en-US" w:eastAsia="ko-KR"/>
        </w:rPr>
        <w:t xml:space="preserve"> Sequence-based I-WUS has more flexibility than PDCCH-based I-WUS in terms of the number of monitoring occasions needed for multi-beam transmission.  </w:t>
      </w:r>
    </w:p>
    <w:p w14:paraId="178C8199" w14:textId="77777777" w:rsidR="000C0839" w:rsidRDefault="000C0839" w:rsidP="000C0839"/>
    <w:p w14:paraId="04547E36" w14:textId="77777777" w:rsidR="000C0839" w:rsidRDefault="000C0839" w:rsidP="000C0839">
      <w:pPr>
        <w:jc w:val="both"/>
        <w:rPr>
          <w:rFonts w:ascii="Times New Roman" w:eastAsia="Malgun Gothic" w:hAnsi="Times New Roman"/>
          <w:szCs w:val="20"/>
          <w:u w:val="single"/>
          <w:lang w:val="en-US" w:eastAsia="ko-KR"/>
        </w:rPr>
      </w:pPr>
      <w:r w:rsidRPr="00042972">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6</w:t>
      </w:r>
      <w:r w:rsidRPr="00042972">
        <w:rPr>
          <w:rFonts w:ascii="Times New Roman" w:eastAsia="Malgun Gothic" w:hAnsi="Times New Roman"/>
          <w:b/>
          <w:szCs w:val="20"/>
          <w:u w:val="single"/>
          <w:lang w:val="en-US" w:eastAsia="ko-KR"/>
        </w:rPr>
        <w:t>:</w:t>
      </w:r>
      <w:r w:rsidRPr="0004297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UE sub-grouping based on PEI may increase resource overhead or impact the detection performance of I-WUS.</w:t>
      </w:r>
    </w:p>
    <w:p w14:paraId="387A96DD" w14:textId="77777777" w:rsidR="000C0839" w:rsidRDefault="000C0839" w:rsidP="000C0839">
      <w:pPr>
        <w:jc w:val="both"/>
        <w:rPr>
          <w:rFonts w:ascii="Times New Roman" w:eastAsia="Malgun Gothic" w:hAnsi="Times New Roman"/>
          <w:szCs w:val="20"/>
          <w:u w:val="single"/>
          <w:lang w:val="en-US" w:eastAsia="ko-KR"/>
        </w:rPr>
      </w:pPr>
    </w:p>
    <w:p w14:paraId="51FA6D6F" w14:textId="77777777" w:rsidR="000C0839" w:rsidRPr="00EE3ACE" w:rsidRDefault="000C0839" w:rsidP="000C0839">
      <w:pPr>
        <w:jc w:val="both"/>
        <w:rPr>
          <w:rFonts w:ascii="Times New Roman" w:hAnsi="Times New Roman"/>
          <w:szCs w:val="20"/>
          <w:lang w:val="en-US" w:eastAsia="ko-KR"/>
        </w:rPr>
      </w:pPr>
      <w:r w:rsidRPr="00042972">
        <w:rPr>
          <w:rFonts w:ascii="Times New Roman" w:eastAsia="Malgun Gothic" w:hAnsi="Times New Roman"/>
          <w:b/>
          <w:szCs w:val="20"/>
          <w:u w:val="single"/>
          <w:lang w:val="en-US" w:eastAsia="ko-KR"/>
        </w:rPr>
        <w:lastRenderedPageBreak/>
        <w:t xml:space="preserve">Observation </w:t>
      </w:r>
      <w:r>
        <w:rPr>
          <w:rFonts w:ascii="Times New Roman" w:eastAsia="Malgun Gothic" w:hAnsi="Times New Roman"/>
          <w:b/>
          <w:szCs w:val="20"/>
          <w:u w:val="single"/>
          <w:lang w:val="en-US" w:eastAsia="ko-KR"/>
        </w:rPr>
        <w:t>7</w:t>
      </w:r>
      <w:r w:rsidRPr="00042972">
        <w:rPr>
          <w:rFonts w:ascii="Times New Roman" w:eastAsia="Malgun Gothic" w:hAnsi="Times New Roman"/>
          <w:b/>
          <w:szCs w:val="20"/>
          <w:u w:val="single"/>
          <w:lang w:val="en-US" w:eastAsia="ko-KR"/>
        </w:rPr>
        <w:t>:</w:t>
      </w:r>
      <w:r w:rsidRPr="0004297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The reserved bits in legacy paging PDCCH support up to 14 UE subgroups per PO without additional resource overhead and no impact on legacy signal/channel and I-WUS reception.</w:t>
      </w:r>
    </w:p>
    <w:p w14:paraId="0F450A4D" w14:textId="77777777" w:rsidR="000C0839" w:rsidRDefault="000C0839" w:rsidP="000C0839">
      <w:pPr>
        <w:jc w:val="both"/>
        <w:rPr>
          <w:rFonts w:ascii="Times New Roman" w:hAnsi="Times New Roman"/>
          <w:szCs w:val="20"/>
          <w:lang w:val="en-US" w:eastAsia="ko-KR"/>
        </w:rPr>
      </w:pPr>
    </w:p>
    <w:p w14:paraId="66A8F0AE" w14:textId="77777777" w:rsidR="000C0839" w:rsidRPr="00EE3ACE" w:rsidRDefault="000C0839" w:rsidP="000C0839">
      <w:pPr>
        <w:jc w:val="both"/>
        <w:rPr>
          <w:rFonts w:ascii="Times New Roman" w:eastAsia="Malgun Gothic" w:hAnsi="Times New Roman"/>
          <w:b/>
          <w:szCs w:val="20"/>
          <w:u w:val="single"/>
          <w:lang w:val="en-US" w:eastAsia="ko-KR"/>
        </w:rPr>
      </w:pPr>
      <w:r>
        <w:rPr>
          <w:rFonts w:ascii="Times New Roman" w:eastAsia="Malgun Gothic" w:hAnsi="Times New Roman"/>
          <w:b/>
          <w:szCs w:val="20"/>
          <w:u w:val="single"/>
          <w:lang w:val="en-US" w:eastAsia="ko-KR"/>
        </w:rPr>
        <w:t>Observation 8</w:t>
      </w:r>
      <w:r w:rsidRPr="00EE3ACE">
        <w:rPr>
          <w:rFonts w:ascii="Times New Roman" w:eastAsia="Malgun Gothic" w:hAnsi="Times New Roman"/>
          <w:b/>
          <w:szCs w:val="20"/>
          <w:u w:val="single"/>
          <w:lang w:val="en-US" w:eastAsia="ko-KR"/>
        </w:rPr>
        <w:t xml:space="preserve">: </w:t>
      </w:r>
      <w:r w:rsidRPr="00EE3ACE">
        <w:rPr>
          <w:rFonts w:ascii="Times New Roman" w:eastAsia="Malgun Gothic" w:hAnsi="Times New Roman"/>
          <w:szCs w:val="20"/>
          <w:u w:val="single"/>
          <w:lang w:val="en-US" w:eastAsia="ko-KR"/>
        </w:rPr>
        <w:t>NR Rel-16 supports UE grouping or distribution for paging monitoring in the time domain, but not in the frequency domain.</w:t>
      </w:r>
    </w:p>
    <w:p w14:paraId="7A2632B3" w14:textId="77777777" w:rsidR="000C0839" w:rsidRDefault="000C0839" w:rsidP="000C0839"/>
    <w:p w14:paraId="26740805" w14:textId="77777777" w:rsidR="000C0839" w:rsidRDefault="000C0839" w:rsidP="000C0839">
      <w:pPr>
        <w:rPr>
          <w:rFonts w:ascii="Times New Roman" w:eastAsia="Malgun Gothic" w:hAnsi="Times New Roman"/>
          <w:szCs w:val="20"/>
          <w:u w:val="single"/>
          <w:lang w:val="en-US" w:eastAsia="ko-KR"/>
        </w:rPr>
      </w:pPr>
      <w:r>
        <w:rPr>
          <w:rFonts w:ascii="Times New Roman" w:eastAsia="Malgun Gothic" w:hAnsi="Times New Roman"/>
          <w:b/>
          <w:szCs w:val="20"/>
          <w:u w:val="single"/>
          <w:lang w:val="en-US" w:eastAsia="ko-KR"/>
        </w:rPr>
        <w:t>Observation 9</w:t>
      </w:r>
      <w:r w:rsidRPr="00EE3ACE">
        <w:rPr>
          <w:rFonts w:ascii="Times New Roman" w:eastAsia="Malgun Gothic" w:hAnsi="Times New Roman"/>
          <w:b/>
          <w:szCs w:val="20"/>
          <w:u w:val="single"/>
          <w:lang w:val="en-US" w:eastAsia="ko-KR"/>
        </w:rPr>
        <w:t xml:space="preserve">: </w:t>
      </w:r>
      <w:r>
        <w:rPr>
          <w:rFonts w:ascii="Times New Roman" w:eastAsia="Malgun Gothic" w:hAnsi="Times New Roman"/>
          <w:szCs w:val="20"/>
          <w:u w:val="single"/>
          <w:lang w:val="en-US" w:eastAsia="ko-KR"/>
        </w:rPr>
        <w:t>UE sub-grouping for paging monitoring based on multiple P-RNTI will increase resource overhead and PDCCH blocking rate in Type2-PDCCH search space set.</w:t>
      </w:r>
    </w:p>
    <w:p w14:paraId="4C647F8F" w14:textId="77777777" w:rsidR="000C0839" w:rsidRDefault="000C0839" w:rsidP="000C0839"/>
    <w:p w14:paraId="467E5F53" w14:textId="77777777" w:rsidR="000C0839" w:rsidRPr="00752204" w:rsidRDefault="000C0839" w:rsidP="000C0839">
      <w:pPr>
        <w:jc w:val="both"/>
        <w:rPr>
          <w:rFonts w:ascii="Times New Roman" w:hAnsi="Times New Roman"/>
          <w:color w:val="000000"/>
          <w:szCs w:val="20"/>
          <w:u w:val="single"/>
        </w:rPr>
      </w:pPr>
      <w:r w:rsidRPr="00752204">
        <w:rPr>
          <w:rFonts w:ascii="Times New Roman" w:hAnsi="Times New Roman"/>
          <w:b/>
          <w:color w:val="000000"/>
          <w:szCs w:val="20"/>
          <w:u w:val="single"/>
        </w:rPr>
        <w:t xml:space="preserve">Observation </w:t>
      </w:r>
      <w:r>
        <w:rPr>
          <w:rFonts w:ascii="Times New Roman" w:hAnsi="Times New Roman"/>
          <w:b/>
          <w:color w:val="000000"/>
          <w:szCs w:val="20"/>
          <w:u w:val="single"/>
        </w:rPr>
        <w:t>10</w:t>
      </w:r>
      <w:r w:rsidRPr="00752204">
        <w:rPr>
          <w:rFonts w:ascii="Times New Roman" w:hAnsi="Times New Roman"/>
          <w:color w:val="000000"/>
          <w:szCs w:val="20"/>
          <w:u w:val="single"/>
        </w:rPr>
        <w:t xml:space="preserve">: </w:t>
      </w:r>
      <w:r>
        <w:rPr>
          <w:rFonts w:ascii="Times New Roman" w:hAnsi="Times New Roman"/>
          <w:color w:val="000000"/>
          <w:szCs w:val="20"/>
          <w:u w:val="single"/>
        </w:rPr>
        <w:t>UE expects PSG of 15%-29% for sequence-based I-WUS.</w:t>
      </w:r>
    </w:p>
    <w:p w14:paraId="791BCCD7" w14:textId="77777777" w:rsidR="000C0839" w:rsidRDefault="000C0839" w:rsidP="000C0839"/>
    <w:p w14:paraId="3A8E3E34" w14:textId="77777777" w:rsidR="000C0839" w:rsidRPr="00752204" w:rsidRDefault="000C0839" w:rsidP="000C0839">
      <w:pPr>
        <w:jc w:val="both"/>
        <w:rPr>
          <w:rFonts w:ascii="Times New Roman" w:hAnsi="Times New Roman"/>
          <w:color w:val="000000"/>
          <w:szCs w:val="20"/>
          <w:u w:val="single"/>
        </w:rPr>
      </w:pPr>
      <w:r w:rsidRPr="00752204">
        <w:rPr>
          <w:rFonts w:ascii="Times New Roman" w:hAnsi="Times New Roman"/>
          <w:b/>
          <w:color w:val="000000"/>
          <w:szCs w:val="20"/>
          <w:u w:val="single"/>
        </w:rPr>
        <w:t xml:space="preserve">Observation </w:t>
      </w:r>
      <w:r>
        <w:rPr>
          <w:rFonts w:ascii="Times New Roman" w:hAnsi="Times New Roman"/>
          <w:b/>
          <w:color w:val="000000"/>
          <w:szCs w:val="20"/>
          <w:u w:val="single"/>
        </w:rPr>
        <w:t>11</w:t>
      </w:r>
      <w:r w:rsidRPr="00752204">
        <w:rPr>
          <w:rFonts w:ascii="Times New Roman" w:hAnsi="Times New Roman"/>
          <w:color w:val="000000"/>
          <w:szCs w:val="20"/>
          <w:u w:val="single"/>
        </w:rPr>
        <w:t xml:space="preserve">: </w:t>
      </w:r>
      <w:r>
        <w:rPr>
          <w:rFonts w:ascii="Times New Roman" w:hAnsi="Times New Roman"/>
          <w:color w:val="000000"/>
          <w:szCs w:val="20"/>
          <w:u w:val="single"/>
        </w:rPr>
        <w:t>UE achieve PSG of ~10% for PDCCH-based I-WUS when SINR is high. No PSG for PDCCH-based I-WUS for medium or low SINR when synchronization overhead is high.</w:t>
      </w:r>
    </w:p>
    <w:p w14:paraId="7DF53285" w14:textId="77777777" w:rsidR="000C0839" w:rsidRDefault="000C0839" w:rsidP="000C0839"/>
    <w:p w14:paraId="42A00C28" w14:textId="77777777" w:rsidR="000C0839" w:rsidRDefault="000C0839" w:rsidP="000C0839">
      <w:pPr>
        <w:spacing w:line="288" w:lineRule="auto"/>
        <w:jc w:val="both"/>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12</w:t>
      </w:r>
      <w:r w:rsidRPr="009A25F2">
        <w:rPr>
          <w:rFonts w:ascii="Times New Roman" w:eastAsia="Malgun Gothic" w:hAnsi="Times New Roman"/>
          <w:b/>
          <w:szCs w:val="20"/>
          <w:u w:val="single"/>
          <w:lang w:val="en-US" w:eastAsia="ko-KR"/>
        </w:rPr>
        <w:t>:</w:t>
      </w:r>
      <w:r w:rsidRPr="009A25F2">
        <w:rPr>
          <w:rFonts w:ascii="Times New Roman" w:eastAsia="Malgun Gothic" w:hAnsi="Times New Roman"/>
          <w:szCs w:val="20"/>
          <w:u w:val="single"/>
          <w:lang w:val="en-US" w:eastAsia="ko-KR"/>
        </w:rPr>
        <w:t xml:space="preserve"> Paging enhancement of UE sub-grouping achieve ab</w:t>
      </w:r>
      <w:r w:rsidRPr="00D60095">
        <w:rPr>
          <w:rFonts w:ascii="Times New Roman" w:eastAsia="Malgun Gothic" w:hAnsi="Times New Roman"/>
          <w:szCs w:val="20"/>
          <w:u w:val="single"/>
          <w:lang w:val="en-US" w:eastAsia="ko-KR"/>
        </w:rPr>
        <w:t xml:space="preserve">out 1% - 5% </w:t>
      </w:r>
      <w:r w:rsidRPr="009A25F2">
        <w:rPr>
          <w:rFonts w:ascii="Times New Roman" w:eastAsia="Malgun Gothic" w:hAnsi="Times New Roman"/>
          <w:szCs w:val="20"/>
          <w:u w:val="single"/>
          <w:lang w:val="en-US" w:eastAsia="ko-KR"/>
        </w:rPr>
        <w:t xml:space="preserve">power saving gain, depending on </w:t>
      </w:r>
      <w:r>
        <w:rPr>
          <w:rFonts w:ascii="Times New Roman" w:eastAsia="Malgun Gothic" w:hAnsi="Times New Roman"/>
          <w:szCs w:val="20"/>
          <w:u w:val="single"/>
          <w:lang w:val="en-US" w:eastAsia="ko-KR"/>
        </w:rPr>
        <w:t xml:space="preserve">UE group size, number of UE subgroups, and </w:t>
      </w:r>
      <w:r w:rsidRPr="009A25F2">
        <w:rPr>
          <w:rFonts w:ascii="Times New Roman" w:eastAsia="Malgun Gothic" w:hAnsi="Times New Roman"/>
          <w:szCs w:val="20"/>
          <w:u w:val="single"/>
          <w:lang w:val="en-US" w:eastAsia="ko-KR"/>
        </w:rPr>
        <w:t>UE paging rate.</w:t>
      </w:r>
      <w:r>
        <w:rPr>
          <w:rFonts w:ascii="Times New Roman" w:eastAsia="Malgun Gothic" w:hAnsi="Times New Roman"/>
          <w:szCs w:val="20"/>
          <w:u w:val="single"/>
          <w:lang w:val="en-US" w:eastAsia="ko-KR"/>
        </w:rPr>
        <w:t xml:space="preserve"> </w:t>
      </w:r>
    </w:p>
    <w:p w14:paraId="10FF2D7B" w14:textId="77777777" w:rsidR="000C0839" w:rsidRDefault="000C0839" w:rsidP="000C0839">
      <w:pPr>
        <w:spacing w:line="288" w:lineRule="auto"/>
        <w:jc w:val="both"/>
        <w:rPr>
          <w:rFonts w:ascii="Times New Roman" w:eastAsia="Malgun Gothic" w:hAnsi="Times New Roman"/>
          <w:szCs w:val="20"/>
          <w:u w:val="single"/>
          <w:lang w:val="en-US" w:eastAsia="ko-KR"/>
        </w:rPr>
      </w:pPr>
    </w:p>
    <w:p w14:paraId="28807E15" w14:textId="77777777" w:rsidR="000C0839" w:rsidRDefault="000C0839" w:rsidP="000C0839">
      <w:pPr>
        <w:spacing w:line="288" w:lineRule="auto"/>
        <w:jc w:val="both"/>
        <w:rPr>
          <w:rFonts w:ascii="Times New Roman" w:eastAsia="Malgun Gothic" w:hAnsi="Times New Roman"/>
          <w:szCs w:val="20"/>
          <w:u w:val="single"/>
          <w:lang w:val="en-US" w:eastAsia="ko-KR"/>
        </w:rPr>
      </w:pPr>
      <w:r>
        <w:rPr>
          <w:rFonts w:ascii="Times New Roman" w:eastAsia="Malgun Gothic" w:hAnsi="Times New Roman"/>
          <w:b/>
          <w:szCs w:val="20"/>
          <w:u w:val="single"/>
          <w:lang w:val="en-US" w:eastAsia="ko-KR"/>
        </w:rPr>
        <w:t>Observation 13</w:t>
      </w:r>
      <w:r w:rsidRPr="006909D5">
        <w:rPr>
          <w:rFonts w:ascii="Times New Roman" w:eastAsia="Malgun Gothic" w:hAnsi="Times New Roman"/>
          <w:b/>
          <w:szCs w:val="20"/>
          <w:u w:val="single"/>
          <w:lang w:val="en-US" w:eastAsia="ko-KR"/>
        </w:rPr>
        <w:t>:</w:t>
      </w:r>
      <w:r>
        <w:rPr>
          <w:rFonts w:ascii="Times New Roman" w:eastAsia="Malgun Gothic" w:hAnsi="Times New Roman"/>
          <w:szCs w:val="20"/>
          <w:u w:val="single"/>
          <w:lang w:val="en-US" w:eastAsia="ko-KR"/>
        </w:rPr>
        <w:t xml:space="preserve"> The power saving gain converges when number of UE subgroups is large. No need to support UE sub-grouping larger than 4.  </w:t>
      </w:r>
    </w:p>
    <w:p w14:paraId="6471C085" w14:textId="77777777" w:rsidR="000C0839" w:rsidRDefault="000C0839" w:rsidP="000C0839"/>
    <w:p w14:paraId="7AF3A6CC" w14:textId="77777777" w:rsidR="000C0839" w:rsidRDefault="000C0839" w:rsidP="000C0839">
      <w:pPr>
        <w:spacing w:line="288" w:lineRule="auto"/>
        <w:jc w:val="both"/>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 xml:space="preserve">Observation </w:t>
      </w:r>
      <w:r>
        <w:rPr>
          <w:rFonts w:ascii="Times New Roman" w:eastAsia="Malgun Gothic" w:hAnsi="Times New Roman"/>
          <w:b/>
          <w:szCs w:val="20"/>
          <w:u w:val="single"/>
          <w:lang w:val="en-US" w:eastAsia="ko-KR"/>
        </w:rPr>
        <w:t>14</w:t>
      </w:r>
      <w:r w:rsidRPr="009A25F2">
        <w:rPr>
          <w:rFonts w:ascii="Times New Roman" w:eastAsia="Malgun Gothic" w:hAnsi="Times New Roman"/>
          <w:b/>
          <w:szCs w:val="20"/>
          <w:u w:val="single"/>
          <w:lang w:val="en-US" w:eastAsia="ko-KR"/>
        </w:rPr>
        <w:t>:</w:t>
      </w:r>
      <w:r w:rsidRPr="009A25F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the minimum required SINR to achieve target BLER of 1% for paging PDCCH is -3dB.</w:t>
      </w:r>
    </w:p>
    <w:p w14:paraId="7052E34E" w14:textId="77777777" w:rsidR="000C0839" w:rsidRDefault="000C0839" w:rsidP="000C0839"/>
    <w:p w14:paraId="36E729A3" w14:textId="77777777" w:rsidR="000C0839" w:rsidRPr="009A25F2" w:rsidRDefault="000C0839" w:rsidP="000C0839">
      <w:pPr>
        <w:ind w:right="-101"/>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Observation 1</w:t>
      </w:r>
      <w:r>
        <w:rPr>
          <w:rFonts w:ascii="Times New Roman" w:eastAsia="Malgun Gothic" w:hAnsi="Times New Roman"/>
          <w:b/>
          <w:szCs w:val="20"/>
          <w:u w:val="single"/>
          <w:lang w:val="en-US" w:eastAsia="ko-KR"/>
        </w:rPr>
        <w:t>5</w:t>
      </w:r>
      <w:r w:rsidRPr="009A25F2">
        <w:rPr>
          <w:rFonts w:ascii="Times New Roman" w:eastAsia="Malgun Gothic" w:hAnsi="Times New Roman"/>
          <w:szCs w:val="20"/>
          <w:u w:val="single"/>
          <w:lang w:val="en-US" w:eastAsia="ko-KR"/>
        </w:rPr>
        <w:t xml:space="preserve">: </w:t>
      </w:r>
      <w:r>
        <w:rPr>
          <w:rFonts w:ascii="Times New Roman" w:eastAsia="Malgun Gothic" w:hAnsi="Times New Roman"/>
          <w:szCs w:val="20"/>
          <w:u w:val="single"/>
          <w:lang w:val="en-US" w:eastAsia="ko-KR"/>
        </w:rPr>
        <w:t>PDCCH-</w:t>
      </w:r>
      <w:r w:rsidRPr="009A25F2">
        <w:rPr>
          <w:rFonts w:ascii="Times New Roman" w:eastAsia="Malgun Gothic" w:hAnsi="Times New Roman"/>
          <w:szCs w:val="20"/>
          <w:u w:val="single"/>
          <w:lang w:val="en-US" w:eastAsia="ko-KR"/>
        </w:rPr>
        <w:t xml:space="preserve">based I-WUS achieve </w:t>
      </w:r>
      <w:r>
        <w:rPr>
          <w:rFonts w:ascii="Times New Roman" w:eastAsia="Malgun Gothic" w:hAnsi="Times New Roman"/>
          <w:szCs w:val="20"/>
          <w:u w:val="single"/>
          <w:lang w:val="en-US" w:eastAsia="ko-KR"/>
        </w:rPr>
        <w:t xml:space="preserve">target BLER of </w:t>
      </w:r>
      <w:r w:rsidRPr="009A25F2">
        <w:rPr>
          <w:rFonts w:ascii="Times New Roman" w:eastAsia="Malgun Gothic" w:hAnsi="Times New Roman"/>
          <w:szCs w:val="20"/>
          <w:u w:val="single"/>
          <w:lang w:val="en-US" w:eastAsia="ko-KR"/>
        </w:rPr>
        <w:t xml:space="preserve">0.1% </w:t>
      </w:r>
      <w:r>
        <w:rPr>
          <w:rFonts w:ascii="Times New Roman" w:eastAsia="Malgun Gothic" w:hAnsi="Times New Roman"/>
          <w:szCs w:val="20"/>
          <w:u w:val="single"/>
          <w:lang w:val="en-US" w:eastAsia="ko-KR"/>
        </w:rPr>
        <w:t>with minimum required SINR of -3dB and CCE AL of 8.</w:t>
      </w:r>
    </w:p>
    <w:p w14:paraId="5D352742" w14:textId="77777777" w:rsidR="000C0839" w:rsidRDefault="000C0839" w:rsidP="000C0839">
      <w:pPr>
        <w:ind w:right="-101"/>
        <w:rPr>
          <w:rFonts w:ascii="Times New Roman" w:eastAsia="Malgun Gothic" w:hAnsi="Times New Roman"/>
          <w:b/>
          <w:szCs w:val="20"/>
          <w:u w:val="single"/>
          <w:lang w:val="en-US" w:eastAsia="ko-KR"/>
        </w:rPr>
      </w:pPr>
    </w:p>
    <w:p w14:paraId="5B2FEF09" w14:textId="77777777" w:rsidR="000C0839" w:rsidRPr="001E2815" w:rsidRDefault="000C0839" w:rsidP="000C0839">
      <w:pPr>
        <w:ind w:right="-101"/>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Observation 1</w:t>
      </w:r>
      <w:r>
        <w:rPr>
          <w:rFonts w:ascii="Times New Roman" w:eastAsia="Malgun Gothic" w:hAnsi="Times New Roman"/>
          <w:b/>
          <w:szCs w:val="20"/>
          <w:u w:val="single"/>
          <w:lang w:val="en-US" w:eastAsia="ko-KR"/>
        </w:rPr>
        <w:t>6</w:t>
      </w:r>
      <w:r w:rsidRPr="009A25F2">
        <w:rPr>
          <w:rFonts w:ascii="Times New Roman" w:eastAsia="Malgun Gothic" w:hAnsi="Times New Roman"/>
          <w:szCs w:val="20"/>
          <w:u w:val="single"/>
          <w:lang w:val="en-US" w:eastAsia="ko-KR"/>
        </w:rPr>
        <w:t>: TRS based I-WUS achieve MDR of 0.1% at false alarm of</w:t>
      </w:r>
      <w:r>
        <w:rPr>
          <w:rFonts w:ascii="Times New Roman" w:eastAsia="Malgun Gothic" w:hAnsi="Times New Roman"/>
          <w:szCs w:val="20"/>
          <w:u w:val="single"/>
          <w:lang w:val="en-US" w:eastAsia="ko-KR"/>
        </w:rPr>
        <w:t xml:space="preserve"> 1% with minimum required SINR of -6dB and X = 1 slot, B = 48.</w:t>
      </w:r>
    </w:p>
    <w:p w14:paraId="58F200DD" w14:textId="77777777" w:rsidR="000C0839" w:rsidRDefault="000C0839" w:rsidP="000C0839"/>
    <w:p w14:paraId="5717FAE5" w14:textId="0745A561" w:rsidR="000C0839" w:rsidRDefault="000C0839" w:rsidP="000C0839">
      <w:pPr>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Observation 1</w:t>
      </w:r>
      <w:r>
        <w:rPr>
          <w:rFonts w:ascii="Times New Roman" w:eastAsia="Malgun Gothic" w:hAnsi="Times New Roman"/>
          <w:b/>
          <w:szCs w:val="20"/>
          <w:u w:val="single"/>
          <w:lang w:val="en-US" w:eastAsia="ko-KR"/>
        </w:rPr>
        <w:t>7</w:t>
      </w:r>
      <w:r w:rsidRPr="009A25F2">
        <w:rPr>
          <w:rFonts w:ascii="Times New Roman" w:eastAsia="Malgun Gothic" w:hAnsi="Times New Roman"/>
          <w:szCs w:val="20"/>
          <w:u w:val="single"/>
          <w:lang w:val="en-US" w:eastAsia="ko-KR"/>
        </w:rPr>
        <w:t xml:space="preserve">: </w:t>
      </w:r>
      <w:r w:rsidR="00CB38DA">
        <w:rPr>
          <w:rFonts w:ascii="Times New Roman" w:eastAsia="Malgun Gothic" w:hAnsi="Times New Roman"/>
          <w:szCs w:val="20"/>
          <w:u w:val="single"/>
          <w:lang w:val="en-US" w:eastAsia="ko-KR"/>
        </w:rPr>
        <w:t>CSI-RS/</w:t>
      </w:r>
      <w:r>
        <w:rPr>
          <w:rFonts w:ascii="Times New Roman" w:eastAsia="Malgun Gothic" w:hAnsi="Times New Roman"/>
          <w:szCs w:val="20"/>
          <w:u w:val="single"/>
          <w:lang w:val="en-US" w:eastAsia="ko-KR"/>
        </w:rPr>
        <w:t>TRS-based I-WUS has about 2 to 10X less resource overhead than PDCCH-based I-WUS.</w:t>
      </w:r>
    </w:p>
    <w:p w14:paraId="4E011083" w14:textId="77777777" w:rsidR="000C0839" w:rsidRDefault="000C0839" w:rsidP="000C0839">
      <w:pPr>
        <w:rPr>
          <w:rFonts w:ascii="Times New Roman" w:eastAsia="Malgun Gothic" w:hAnsi="Times New Roman"/>
          <w:szCs w:val="20"/>
          <w:u w:val="single"/>
          <w:lang w:val="en-US" w:eastAsia="ko-KR"/>
        </w:rPr>
      </w:pPr>
    </w:p>
    <w:p w14:paraId="19E34BF5" w14:textId="77777777" w:rsidR="000C0839" w:rsidRDefault="000C0839" w:rsidP="000C0839">
      <w:pPr>
        <w:jc w:val="both"/>
        <w:rPr>
          <w:rFonts w:ascii="Times New Roman" w:eastAsia="Malgun Gothic" w:hAnsi="Times New Roman"/>
          <w:szCs w:val="20"/>
          <w:u w:val="single"/>
          <w:lang w:val="en-US" w:eastAsia="ko-KR"/>
        </w:rPr>
      </w:pPr>
      <w:r w:rsidRPr="009A25F2">
        <w:rPr>
          <w:rFonts w:ascii="Times New Roman" w:eastAsia="Malgun Gothic" w:hAnsi="Times New Roman"/>
          <w:b/>
          <w:szCs w:val="20"/>
          <w:u w:val="single"/>
          <w:lang w:val="en-US" w:eastAsia="ko-KR"/>
        </w:rPr>
        <w:t>Observation 1</w:t>
      </w:r>
      <w:r>
        <w:rPr>
          <w:rFonts w:ascii="Times New Roman" w:eastAsia="Malgun Gothic" w:hAnsi="Times New Roman"/>
          <w:b/>
          <w:szCs w:val="20"/>
          <w:u w:val="single"/>
          <w:lang w:val="en-US" w:eastAsia="ko-KR"/>
        </w:rPr>
        <w:t>8</w:t>
      </w:r>
      <w:r>
        <w:rPr>
          <w:rFonts w:ascii="Times New Roman" w:eastAsia="Malgun Gothic" w:hAnsi="Times New Roman"/>
          <w:szCs w:val="20"/>
          <w:u w:val="single"/>
          <w:lang w:val="en-US" w:eastAsia="ko-KR"/>
        </w:rPr>
        <w:t xml:space="preserve">: UE sub-grouping based on legacy paging PDCCH (Alt2) has no resource overhead; </w:t>
      </w:r>
    </w:p>
    <w:p w14:paraId="3FE5ABBA" w14:textId="77777777" w:rsidR="000C0839" w:rsidRDefault="000C0839" w:rsidP="000C0839">
      <w:pPr>
        <w:jc w:val="both"/>
        <w:rPr>
          <w:rFonts w:ascii="Times New Roman" w:eastAsia="Malgun Gothic" w:hAnsi="Times New Roman"/>
          <w:szCs w:val="20"/>
          <w:u w:val="single"/>
          <w:lang w:val="en-US" w:eastAsia="ko-KR"/>
        </w:rPr>
      </w:pPr>
    </w:p>
    <w:p w14:paraId="68F9E179" w14:textId="77777777" w:rsidR="000C0839" w:rsidRPr="00435F73" w:rsidRDefault="000C0839" w:rsidP="000C0839">
      <w:pPr>
        <w:jc w:val="both"/>
        <w:rPr>
          <w:rFonts w:ascii="Times New Roman" w:hAnsi="Times New Roman"/>
          <w:szCs w:val="20"/>
          <w:lang w:val="en-US" w:eastAsia="ko-KR"/>
        </w:rPr>
      </w:pPr>
      <w:r>
        <w:rPr>
          <w:rFonts w:ascii="Times New Roman" w:eastAsia="Malgun Gothic" w:hAnsi="Times New Roman"/>
          <w:b/>
          <w:szCs w:val="20"/>
          <w:u w:val="single"/>
          <w:lang w:val="en-US" w:eastAsia="ko-KR"/>
        </w:rPr>
        <w:t>Observation 19</w:t>
      </w:r>
      <w:r>
        <w:rPr>
          <w:rFonts w:ascii="Times New Roman" w:eastAsia="Malgun Gothic" w:hAnsi="Times New Roman"/>
          <w:szCs w:val="20"/>
          <w:u w:val="single"/>
          <w:lang w:val="en-US" w:eastAsia="ko-KR"/>
        </w:rPr>
        <w:t>: For sub-grouping based on I-WUS, the resource overhead decreases with respect to increased number of UE subgroups for PDCCH-based solution, but the overhead is still larger than CSI-RS/TRS based solution</w:t>
      </w:r>
    </w:p>
    <w:p w14:paraId="554BD62B" w14:textId="77777777" w:rsidR="000C0839" w:rsidRDefault="000C0839" w:rsidP="000C0839">
      <w:pPr>
        <w:jc w:val="both"/>
        <w:rPr>
          <w:rFonts w:ascii="Times New Roman" w:eastAsia="Malgun Gothic" w:hAnsi="Times New Roman"/>
          <w:szCs w:val="20"/>
          <w:u w:val="single"/>
          <w:lang w:val="en-US" w:eastAsia="ko-KR"/>
        </w:rPr>
      </w:pPr>
    </w:p>
    <w:p w14:paraId="59640916" w14:textId="77777777" w:rsidR="000C0839" w:rsidRDefault="000C0839" w:rsidP="000C0839">
      <w:pPr>
        <w:jc w:val="both"/>
        <w:rPr>
          <w:rFonts w:ascii="Times New Roman" w:eastAsia="Malgun Gothic" w:hAnsi="Times New Roman"/>
          <w:szCs w:val="20"/>
          <w:u w:val="single"/>
          <w:lang w:val="en-US" w:eastAsia="ko-KR"/>
        </w:rPr>
      </w:pPr>
      <w:r>
        <w:rPr>
          <w:rFonts w:ascii="Times New Roman" w:eastAsia="Malgun Gothic" w:hAnsi="Times New Roman"/>
          <w:b/>
          <w:szCs w:val="20"/>
          <w:u w:val="single"/>
          <w:lang w:val="en-US" w:eastAsia="ko-KR"/>
        </w:rPr>
        <w:t xml:space="preserve">Observation 20: </w:t>
      </w:r>
      <w:r>
        <w:rPr>
          <w:rFonts w:ascii="Times New Roman" w:eastAsia="Malgun Gothic" w:hAnsi="Times New Roman"/>
          <w:szCs w:val="20"/>
          <w:u w:val="single"/>
          <w:lang w:val="en-US" w:eastAsia="ko-KR"/>
        </w:rPr>
        <w:t>Resource overhead for Alt3 and Alt4 is high, and increase with respect to number of UE subgroups.</w:t>
      </w:r>
    </w:p>
    <w:p w14:paraId="16060712" w14:textId="2C4F804B" w:rsidR="000C0839" w:rsidRDefault="000C0839" w:rsidP="000C0839"/>
    <w:p w14:paraId="004A09E5" w14:textId="77777777" w:rsidR="000C0839" w:rsidRPr="00D003E2" w:rsidRDefault="000C0839" w:rsidP="000C0839">
      <w:pPr>
        <w:spacing w:line="288" w:lineRule="auto"/>
        <w:jc w:val="both"/>
        <w:rPr>
          <w:rFonts w:ascii="Times New Roman" w:eastAsia="Malgun Gothic" w:hAnsi="Times New Roman"/>
          <w:b/>
          <w:szCs w:val="20"/>
          <w:u w:val="single"/>
          <w:lang w:eastAsia="ko-KR"/>
        </w:rPr>
      </w:pPr>
      <w:r w:rsidRPr="00D003E2">
        <w:rPr>
          <w:rFonts w:ascii="Times New Roman" w:eastAsia="Malgun Gothic" w:hAnsi="Times New Roman"/>
          <w:b/>
          <w:szCs w:val="20"/>
          <w:u w:val="single"/>
          <w:lang w:eastAsia="ko-KR"/>
        </w:rPr>
        <w:t>Proposal 1: Support target false alarm rate of 1% and miss-detection rate of 0.1% for sequence-based I-WUS.</w:t>
      </w:r>
    </w:p>
    <w:p w14:paraId="336A4D31" w14:textId="77777777" w:rsidR="000C0839" w:rsidRPr="00D003E2" w:rsidRDefault="000C0839" w:rsidP="000C0839">
      <w:pPr>
        <w:spacing w:line="288" w:lineRule="auto"/>
        <w:jc w:val="both"/>
        <w:rPr>
          <w:rFonts w:ascii="Times New Roman" w:eastAsia="Malgun Gothic" w:hAnsi="Times New Roman"/>
          <w:b/>
          <w:szCs w:val="20"/>
          <w:u w:val="single"/>
          <w:lang w:eastAsia="ko-KR"/>
        </w:rPr>
      </w:pPr>
    </w:p>
    <w:p w14:paraId="102010B8" w14:textId="77777777" w:rsidR="000C0839" w:rsidRPr="00D003E2" w:rsidRDefault="000C0839" w:rsidP="000C0839">
      <w:pPr>
        <w:spacing w:line="288" w:lineRule="auto"/>
        <w:jc w:val="both"/>
        <w:rPr>
          <w:rFonts w:ascii="Times New Roman" w:eastAsia="Malgun Gothic" w:hAnsi="Times New Roman"/>
          <w:b/>
          <w:szCs w:val="20"/>
          <w:u w:val="single"/>
          <w:lang w:eastAsia="ko-KR"/>
        </w:rPr>
      </w:pPr>
      <w:r w:rsidRPr="00D003E2">
        <w:rPr>
          <w:rFonts w:ascii="Times New Roman" w:eastAsia="Malgun Gothic" w:hAnsi="Times New Roman"/>
          <w:b/>
          <w:szCs w:val="20"/>
          <w:u w:val="single"/>
          <w:lang w:eastAsia="ko-KR"/>
        </w:rPr>
        <w:t xml:space="preserve">Proposal 2: Support target BLER of 0.1% for PDCCH-based I-WUS. </w:t>
      </w:r>
    </w:p>
    <w:p w14:paraId="392E2262" w14:textId="77777777" w:rsidR="000C0839" w:rsidRDefault="000C0839" w:rsidP="000C0839"/>
    <w:p w14:paraId="39E9E4A4" w14:textId="77777777" w:rsidR="000C0839" w:rsidRPr="002C72AA" w:rsidRDefault="000C0839" w:rsidP="000C0839">
      <w:pPr>
        <w:spacing w:line="288" w:lineRule="auto"/>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 xml:space="preserve">Proposal </w:t>
      </w:r>
      <w:r w:rsidRPr="002C72AA">
        <w:rPr>
          <w:rFonts w:ascii="Times New Roman" w:eastAsia="Malgun Gothic" w:hAnsi="Times New Roman"/>
          <w:b/>
          <w:szCs w:val="20"/>
          <w:u w:val="single"/>
          <w:lang w:eastAsia="ko-KR"/>
        </w:rPr>
        <w:t>3: I-WUS only</w:t>
      </w:r>
      <w:r>
        <w:rPr>
          <w:rFonts w:ascii="Times New Roman" w:eastAsia="Malgun Gothic" w:hAnsi="Times New Roman"/>
          <w:b/>
          <w:szCs w:val="20"/>
          <w:u w:val="single"/>
          <w:lang w:eastAsia="ko-KR"/>
        </w:rPr>
        <w:t xml:space="preserve"> include PEI for indicating</w:t>
      </w:r>
      <w:r w:rsidRPr="002C72AA">
        <w:rPr>
          <w:rFonts w:ascii="Times New Roman" w:eastAsia="Malgun Gothic" w:hAnsi="Times New Roman"/>
          <w:b/>
          <w:szCs w:val="20"/>
          <w:u w:val="single"/>
          <w:lang w:eastAsia="ko-KR"/>
        </w:rPr>
        <w:t xml:space="preserve"> whether or not there is a paging PDCCH in corresponding PO(s), and the legacy notification for SI change and ETWS indication should not be duplicated in the I-WUS.</w:t>
      </w:r>
    </w:p>
    <w:p w14:paraId="5CF535A7" w14:textId="77777777" w:rsidR="000C0839" w:rsidRDefault="000C0839" w:rsidP="000C0839"/>
    <w:p w14:paraId="46182BD9" w14:textId="77777777" w:rsidR="000C0839" w:rsidRDefault="000C0839" w:rsidP="000C0839">
      <w:pPr>
        <w:rPr>
          <w:rFonts w:ascii="Times New Roman" w:eastAsia="Malgun Gothic" w:hAnsi="Times New Roman"/>
          <w:b/>
          <w:szCs w:val="20"/>
          <w:u w:val="single"/>
          <w:lang w:eastAsia="ko-KR"/>
        </w:rPr>
      </w:pPr>
      <w:r w:rsidRPr="00FE2405">
        <w:rPr>
          <w:rFonts w:ascii="Times New Roman" w:eastAsia="Malgun Gothic" w:hAnsi="Times New Roman"/>
          <w:b/>
          <w:szCs w:val="20"/>
          <w:u w:val="single"/>
          <w:lang w:eastAsia="ko-KR"/>
        </w:rPr>
        <w:t>Proposal 4: Support configuration of a time offset between the start of I-WUS and start of associated PO(s).</w:t>
      </w:r>
    </w:p>
    <w:p w14:paraId="2856F80E" w14:textId="77777777" w:rsidR="000C0839" w:rsidRDefault="000C0839" w:rsidP="000C0839">
      <w:pPr>
        <w:rPr>
          <w:rFonts w:ascii="Times New Roman" w:eastAsia="Malgun Gothic" w:hAnsi="Times New Roman"/>
          <w:b/>
          <w:szCs w:val="20"/>
          <w:u w:val="single"/>
          <w:lang w:eastAsia="ko-KR"/>
        </w:rPr>
      </w:pPr>
    </w:p>
    <w:p w14:paraId="2B76EADB" w14:textId="04F4FD0A" w:rsidR="000C0839" w:rsidRDefault="00501A66" w:rsidP="000C0839">
      <w:pPr>
        <w:spacing w:line="288" w:lineRule="auto"/>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 xml:space="preserve">Proposal 5: </w:t>
      </w:r>
      <w:r w:rsidR="000C0839" w:rsidRPr="00FE2405">
        <w:rPr>
          <w:rFonts w:ascii="Times New Roman" w:eastAsia="Malgun Gothic" w:hAnsi="Times New Roman"/>
          <w:b/>
          <w:szCs w:val="20"/>
          <w:u w:val="single"/>
          <w:lang w:eastAsia="ko-KR"/>
        </w:rPr>
        <w:t xml:space="preserve">Support a set of </w:t>
      </w:r>
      <w:r w:rsidR="000C0839" w:rsidRPr="00FE2405">
        <w:rPr>
          <w:rFonts w:ascii="Times New Roman" w:eastAsia="Malgun Gothic" w:hAnsi="Times New Roman"/>
          <w:b/>
          <w:i/>
          <w:szCs w:val="20"/>
          <w:u w:val="single"/>
          <w:lang w:eastAsia="ko-KR"/>
        </w:rPr>
        <w:t>N&gt;=1</w:t>
      </w:r>
      <w:r w:rsidR="000C0839" w:rsidRPr="00FE2405">
        <w:rPr>
          <w:rFonts w:ascii="Times New Roman" w:eastAsia="Malgun Gothic" w:hAnsi="Times New Roman"/>
          <w:b/>
          <w:szCs w:val="20"/>
          <w:u w:val="single"/>
          <w:lang w:eastAsia="ko-KR"/>
        </w:rPr>
        <w:t xml:space="preserve"> I-WUS reception occasions, where each monitoring occasion has a QCL assumption.  </w:t>
      </w:r>
    </w:p>
    <w:p w14:paraId="0C1CAF20" w14:textId="77777777" w:rsidR="000C0839" w:rsidRDefault="000C0839" w:rsidP="000C0839">
      <w:pPr>
        <w:spacing w:line="288" w:lineRule="auto"/>
        <w:jc w:val="both"/>
        <w:rPr>
          <w:rFonts w:ascii="Times New Roman" w:eastAsia="Malgun Gothic" w:hAnsi="Times New Roman"/>
          <w:b/>
          <w:szCs w:val="20"/>
          <w:u w:val="single"/>
          <w:lang w:eastAsia="ko-KR"/>
        </w:rPr>
      </w:pPr>
    </w:p>
    <w:p w14:paraId="437710C1" w14:textId="77777777" w:rsidR="000C0839" w:rsidRPr="00FE2405" w:rsidRDefault="000C0839" w:rsidP="000C0839">
      <w:pPr>
        <w:jc w:val="both"/>
        <w:rPr>
          <w:rFonts w:ascii="Times New Roman" w:hAnsi="Times New Roman"/>
          <w:b/>
          <w:szCs w:val="20"/>
          <w:u w:val="single"/>
          <w:lang w:val="en-US" w:eastAsia="ko-KR"/>
        </w:rPr>
      </w:pPr>
      <w:r w:rsidRPr="00FE2405">
        <w:rPr>
          <w:rFonts w:ascii="Times New Roman" w:hAnsi="Times New Roman"/>
          <w:b/>
          <w:szCs w:val="20"/>
          <w:u w:val="single"/>
          <w:lang w:val="en-US" w:eastAsia="ko-KR"/>
        </w:rPr>
        <w:t xml:space="preserve">Proposal 6: </w:t>
      </w:r>
      <w:r>
        <w:rPr>
          <w:rFonts w:ascii="Times New Roman" w:hAnsi="Times New Roman"/>
          <w:b/>
          <w:szCs w:val="20"/>
          <w:u w:val="single"/>
          <w:lang w:val="en-US" w:eastAsia="ko-KR"/>
        </w:rPr>
        <w:t>Further study</w:t>
      </w:r>
      <w:r w:rsidRPr="00FE2405">
        <w:rPr>
          <w:rFonts w:ascii="Times New Roman" w:hAnsi="Times New Roman"/>
          <w:b/>
          <w:szCs w:val="20"/>
          <w:u w:val="single"/>
          <w:lang w:val="en-US" w:eastAsia="ko-KR"/>
        </w:rPr>
        <w:t xml:space="preserve"> UE sub-grouping for paging monitoring </w:t>
      </w:r>
      <w:r>
        <w:rPr>
          <w:rFonts w:ascii="Times New Roman" w:hAnsi="Times New Roman"/>
          <w:b/>
          <w:szCs w:val="20"/>
          <w:u w:val="single"/>
          <w:lang w:val="en-US" w:eastAsia="ko-KR"/>
        </w:rPr>
        <w:t>considering impact including</w:t>
      </w:r>
    </w:p>
    <w:p w14:paraId="49CA8372" w14:textId="77777777" w:rsidR="000C0839" w:rsidRPr="00FE2405" w:rsidRDefault="000C0839" w:rsidP="000C0839">
      <w:pPr>
        <w:pStyle w:val="3GPPText"/>
        <w:numPr>
          <w:ilvl w:val="0"/>
          <w:numId w:val="76"/>
        </w:numPr>
        <w:spacing w:before="0" w:after="0"/>
        <w:rPr>
          <w:rFonts w:eastAsia="Batang"/>
          <w:b/>
          <w:color w:val="000000"/>
          <w:sz w:val="20"/>
          <w:u w:val="single"/>
          <w:lang w:val="en-GB" w:eastAsia="en-US"/>
        </w:rPr>
      </w:pPr>
      <w:r>
        <w:rPr>
          <w:rFonts w:eastAsia="Batang"/>
          <w:b/>
          <w:color w:val="000000"/>
          <w:sz w:val="20"/>
          <w:u w:val="single"/>
          <w:lang w:val="en-GB" w:eastAsia="en-US"/>
        </w:rPr>
        <w:t>power saving gain,</w:t>
      </w:r>
    </w:p>
    <w:p w14:paraId="79218341" w14:textId="77777777" w:rsidR="000C0839" w:rsidRDefault="000C0839" w:rsidP="000C0839">
      <w:pPr>
        <w:pStyle w:val="3GPPText"/>
        <w:numPr>
          <w:ilvl w:val="0"/>
          <w:numId w:val="76"/>
        </w:numPr>
        <w:spacing w:before="0" w:after="0"/>
        <w:rPr>
          <w:rFonts w:eastAsia="Batang"/>
          <w:b/>
          <w:color w:val="000000"/>
          <w:sz w:val="20"/>
          <w:u w:val="single"/>
          <w:lang w:val="en-GB" w:eastAsia="en-US"/>
        </w:rPr>
      </w:pPr>
      <w:r>
        <w:rPr>
          <w:rFonts w:eastAsia="Batang"/>
          <w:b/>
          <w:color w:val="000000"/>
          <w:sz w:val="20"/>
          <w:u w:val="single"/>
          <w:lang w:val="en-GB" w:eastAsia="en-US"/>
        </w:rPr>
        <w:t>resource overhead,</w:t>
      </w:r>
    </w:p>
    <w:p w14:paraId="15B54276" w14:textId="77777777" w:rsidR="000C0839" w:rsidRDefault="000C0839" w:rsidP="000C0839">
      <w:pPr>
        <w:pStyle w:val="3GPPText"/>
        <w:numPr>
          <w:ilvl w:val="0"/>
          <w:numId w:val="76"/>
        </w:numPr>
        <w:spacing w:before="0" w:after="0"/>
        <w:rPr>
          <w:rFonts w:eastAsia="Batang"/>
          <w:b/>
          <w:color w:val="000000"/>
          <w:sz w:val="20"/>
          <w:u w:val="single"/>
          <w:lang w:val="en-GB" w:eastAsia="en-US"/>
        </w:rPr>
      </w:pPr>
      <w:r>
        <w:rPr>
          <w:rFonts w:eastAsia="Batang"/>
          <w:b/>
          <w:color w:val="000000"/>
          <w:sz w:val="20"/>
          <w:u w:val="single"/>
          <w:lang w:val="en-GB" w:eastAsia="en-US"/>
        </w:rPr>
        <w:t>paging PDCCH and I-WUS reception,</w:t>
      </w:r>
    </w:p>
    <w:p w14:paraId="65C3676E" w14:textId="77777777" w:rsidR="000C0839" w:rsidRDefault="000C0839" w:rsidP="000C0839">
      <w:pPr>
        <w:pStyle w:val="3GPPText"/>
        <w:numPr>
          <w:ilvl w:val="0"/>
          <w:numId w:val="76"/>
        </w:numPr>
        <w:spacing w:before="0" w:after="0"/>
        <w:rPr>
          <w:rFonts w:eastAsia="Batang"/>
          <w:b/>
          <w:color w:val="000000"/>
          <w:sz w:val="20"/>
          <w:u w:val="single"/>
          <w:lang w:val="en-GB" w:eastAsia="en-US"/>
        </w:rPr>
      </w:pPr>
      <w:r>
        <w:rPr>
          <w:rFonts w:eastAsia="Batang"/>
          <w:b/>
          <w:color w:val="000000"/>
          <w:sz w:val="20"/>
          <w:u w:val="single"/>
          <w:lang w:val="en-GB" w:eastAsia="en-US"/>
        </w:rPr>
        <w:t>PDCCH blocking.</w:t>
      </w:r>
      <w:bookmarkStart w:id="0" w:name="_GoBack"/>
      <w:bookmarkEnd w:id="0"/>
    </w:p>
    <w:p w14:paraId="7EDB4575" w14:textId="77777777" w:rsidR="00784368" w:rsidRDefault="00784368" w:rsidP="00784368">
      <w:pPr>
        <w:jc w:val="both"/>
        <w:rPr>
          <w:rFonts w:ascii="Times New Roman" w:hAnsi="Times New Roman"/>
          <w:b/>
          <w:szCs w:val="20"/>
          <w:u w:val="single"/>
          <w:lang w:val="en-US" w:eastAsia="ko-KR"/>
        </w:rPr>
      </w:pPr>
    </w:p>
    <w:p w14:paraId="2FE5E0E8" w14:textId="7F8A7C9B" w:rsidR="00784368" w:rsidRPr="00784368" w:rsidRDefault="00784368" w:rsidP="00784368">
      <w:pPr>
        <w:jc w:val="both"/>
        <w:rPr>
          <w:rFonts w:ascii="Times New Roman" w:hAnsi="Times New Roman"/>
          <w:b/>
          <w:szCs w:val="20"/>
          <w:u w:val="single"/>
          <w:lang w:val="en-US" w:eastAsia="ko-KR"/>
        </w:rPr>
      </w:pPr>
      <w:r w:rsidRPr="00784368">
        <w:rPr>
          <w:rFonts w:ascii="Times New Roman" w:hAnsi="Times New Roman"/>
          <w:b/>
          <w:szCs w:val="20"/>
          <w:u w:val="single"/>
          <w:lang w:val="en-US" w:eastAsia="ko-KR"/>
        </w:rPr>
        <w:t xml:space="preserve">Proposal 7: Evaluate the resource overhead according to required REs per PO for paging enhancement schemes. </w:t>
      </w:r>
    </w:p>
    <w:p w14:paraId="5EE7C5D6" w14:textId="7C9D8D49" w:rsidR="00784368" w:rsidRPr="00A94B05" w:rsidRDefault="00784368" w:rsidP="004673D7"/>
    <w:p w14:paraId="6F8BC3C7" w14:textId="524E61B3" w:rsidR="001A08BE" w:rsidRPr="00686970" w:rsidRDefault="005B329F" w:rsidP="00A71F86">
      <w:pPr>
        <w:pStyle w:val="Heading1"/>
        <w:keepNext/>
        <w:keepLines/>
        <w:widowControl/>
        <w:pBdr>
          <w:top w:val="single" w:sz="12" w:space="0" w:color="auto"/>
        </w:pBdr>
        <w:tabs>
          <w:tab w:val="clear" w:pos="360"/>
        </w:tabs>
        <w:spacing w:before="0" w:after="180"/>
        <w:jc w:val="both"/>
        <w:rPr>
          <w:rFonts w:eastAsia="SimSun"/>
          <w:lang w:val="en-US" w:eastAsia="zh-CN"/>
        </w:rPr>
      </w:pPr>
      <w:r>
        <w:rPr>
          <w:rFonts w:eastAsia="SimSun"/>
          <w:lang w:val="en-US" w:eastAsia="zh-CN"/>
        </w:rPr>
        <w:t>6</w:t>
      </w:r>
      <w:r w:rsidR="00CD460D">
        <w:rPr>
          <w:rFonts w:eastAsia="SimSun"/>
          <w:lang w:val="en-US" w:eastAsia="zh-CN"/>
        </w:rPr>
        <w:t xml:space="preserve">. </w:t>
      </w:r>
      <w:r w:rsidR="00FE7EF6">
        <w:rPr>
          <w:rFonts w:eastAsia="SimSun"/>
          <w:lang w:val="en-US" w:eastAsia="zh-CN"/>
        </w:rPr>
        <w:t>Reference</w:t>
      </w:r>
    </w:p>
    <w:p w14:paraId="2D3A8B48" w14:textId="221138A4" w:rsidR="00686970" w:rsidRPr="009702B3" w:rsidRDefault="00A71F86" w:rsidP="00686970">
      <w:r w:rsidRPr="009702B3">
        <w:rPr>
          <w:rFonts w:hint="eastAsia"/>
          <w:iCs/>
          <w:lang w:val="en-US" w:eastAsia="zh-CN"/>
        </w:rPr>
        <w:t>[</w:t>
      </w:r>
      <w:r w:rsidRPr="009702B3">
        <w:rPr>
          <w:iCs/>
          <w:lang w:val="en-US" w:eastAsia="zh-CN"/>
        </w:rPr>
        <w:t>1] RAN1 Chairman’s Note, 3GPP TSG RAN WG1 Meeting #10</w:t>
      </w:r>
      <w:r w:rsidR="00435F73">
        <w:rPr>
          <w:iCs/>
          <w:lang w:val="en-US" w:eastAsia="zh-CN"/>
        </w:rPr>
        <w:t>3</w:t>
      </w:r>
      <w:r w:rsidRPr="009702B3">
        <w:rPr>
          <w:iCs/>
          <w:lang w:val="en-US" w:eastAsia="zh-CN"/>
        </w:rPr>
        <w:t>-e</w:t>
      </w:r>
    </w:p>
    <w:p w14:paraId="1D3D3E2D" w14:textId="413A52B2" w:rsidR="00686970" w:rsidRPr="009702B3" w:rsidRDefault="00686970" w:rsidP="00686970">
      <w:r w:rsidRPr="009702B3">
        <w:lastRenderedPageBreak/>
        <w:t>[2] TS 38.304, “User Equipment (UE) procedures in Idle mode and RRC”</w:t>
      </w:r>
    </w:p>
    <w:p w14:paraId="1BA8E17B" w14:textId="18A5A3B4" w:rsidR="0090437C" w:rsidRDefault="00686970" w:rsidP="00C84FF5">
      <w:pPr>
        <w:rPr>
          <w:iCs/>
          <w:lang w:val="en-US" w:eastAsia="zh-CN"/>
        </w:rPr>
      </w:pPr>
      <w:r w:rsidRPr="009702B3">
        <w:rPr>
          <w:iCs/>
          <w:lang w:val="en-US" w:eastAsia="zh-CN"/>
        </w:rPr>
        <w:t xml:space="preserve">[3] </w:t>
      </w:r>
      <w:r w:rsidR="009702B3" w:rsidRPr="009702B3">
        <w:rPr>
          <w:rFonts w:ascii="Times New Roman" w:hAnsi="Times New Roman"/>
          <w:szCs w:val="20"/>
          <w:lang w:val="en-US" w:eastAsia="ko-KR"/>
        </w:rPr>
        <w:t>R1-1714992</w:t>
      </w:r>
      <w:r w:rsidRPr="009702B3">
        <w:rPr>
          <w:iCs/>
          <w:lang w:val="en-US" w:eastAsia="zh-CN"/>
        </w:rPr>
        <w:t>, “</w:t>
      </w:r>
      <w:r w:rsidR="009702B3" w:rsidRPr="009702B3">
        <w:rPr>
          <w:iCs/>
          <w:lang w:eastAsia="zh-CN"/>
        </w:rPr>
        <w:t>Assumptions for eMTC power consumption for power saving signal/channel</w:t>
      </w:r>
      <w:r w:rsidRPr="009702B3">
        <w:rPr>
          <w:iCs/>
          <w:lang w:val="en-US" w:eastAsia="zh-CN"/>
        </w:rPr>
        <w:t>.”</w:t>
      </w:r>
    </w:p>
    <w:p w14:paraId="58479B68" w14:textId="40D4285F" w:rsidR="0090437C" w:rsidRDefault="009702B3" w:rsidP="00435F73">
      <w:pPr>
        <w:pStyle w:val="Heading1"/>
        <w:keepNext/>
        <w:keepLines/>
        <w:widowControl/>
        <w:pBdr>
          <w:top w:val="single" w:sz="12" w:space="0" w:color="auto"/>
        </w:pBdr>
        <w:tabs>
          <w:tab w:val="clear" w:pos="360"/>
        </w:tabs>
        <w:spacing w:before="0" w:after="180"/>
        <w:jc w:val="both"/>
        <w:rPr>
          <w:iCs/>
          <w:lang w:val="en-US" w:eastAsia="zh-CN"/>
        </w:rPr>
      </w:pPr>
      <w:r>
        <w:rPr>
          <w:rFonts w:eastAsia="SimSun"/>
          <w:lang w:val="en-US" w:eastAsia="zh-CN"/>
        </w:rPr>
        <w:t>7. Appendix</w:t>
      </w:r>
    </w:p>
    <w:p w14:paraId="6F9079B4" w14:textId="56AD8730" w:rsidR="00D30C2C" w:rsidRDefault="00D30C2C" w:rsidP="00D30C2C">
      <w:r>
        <w:t xml:space="preserve">. </w:t>
      </w:r>
    </w:p>
    <w:p w14:paraId="1499E4B5" w14:textId="744658AE" w:rsidR="00D30C2C" w:rsidRDefault="00804D60" w:rsidP="00D30C2C">
      <w:pPr>
        <w:jc w:val="center"/>
        <w:rPr>
          <w:b/>
          <w:lang w:val="en-US" w:eastAsia="x-none"/>
        </w:rPr>
      </w:pPr>
      <w:r>
        <w:rPr>
          <w:b/>
          <w:lang w:val="en-US" w:eastAsia="x-none"/>
        </w:rPr>
        <w:t>Table 10</w:t>
      </w:r>
      <w:r w:rsidR="00D30C2C">
        <w:rPr>
          <w:b/>
          <w:lang w:val="en-US" w:eastAsia="x-none"/>
        </w:rPr>
        <w:t>A</w:t>
      </w:r>
      <w:r w:rsidR="00D30C2C" w:rsidRPr="005C4F97">
        <w:rPr>
          <w:b/>
          <w:lang w:val="en-US" w:eastAsia="x-none"/>
        </w:rPr>
        <w:t xml:space="preserve">: </w:t>
      </w:r>
      <w:r w:rsidR="00D30C2C">
        <w:rPr>
          <w:b/>
          <w:lang w:val="en-US" w:eastAsia="x-none"/>
        </w:rPr>
        <w:t xml:space="preserve">UE power consumption for high SINR </w:t>
      </w:r>
    </w:p>
    <w:p w14:paraId="6EE7A009" w14:textId="77777777" w:rsidR="00D30C2C" w:rsidRDefault="00D30C2C" w:rsidP="00D30C2C">
      <w:pPr>
        <w:rPr>
          <w:lang w:val="en-US"/>
        </w:rPr>
      </w:pPr>
    </w:p>
    <w:tbl>
      <w:tblPr>
        <w:tblW w:w="7668" w:type="dxa"/>
        <w:tblInd w:w="606" w:type="dxa"/>
        <w:tblCellMar>
          <w:left w:w="0" w:type="dxa"/>
          <w:right w:w="0" w:type="dxa"/>
        </w:tblCellMar>
        <w:tblLook w:val="04A0" w:firstRow="1" w:lastRow="0" w:firstColumn="1" w:lastColumn="0" w:noHBand="0" w:noVBand="1"/>
      </w:tblPr>
      <w:tblGrid>
        <w:gridCol w:w="3074"/>
        <w:gridCol w:w="1417"/>
        <w:gridCol w:w="3177"/>
      </w:tblGrid>
      <w:tr w:rsidR="00D30C2C" w14:paraId="4CD8A33A" w14:textId="77777777" w:rsidTr="002D181D">
        <w:tc>
          <w:tcPr>
            <w:tcW w:w="30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F36085" w14:textId="77777777" w:rsidR="00D30C2C" w:rsidRDefault="00D30C2C" w:rsidP="002D181D">
            <w:pPr>
              <w:spacing w:line="252" w:lineRule="auto"/>
              <w:jc w:val="center"/>
              <w:rPr>
                <w:b/>
                <w:bCs/>
                <w:szCs w:val="20"/>
                <w:lang w:eastAsia="en-GB"/>
              </w:rPr>
            </w:pPr>
            <w:r>
              <w:rPr>
                <w:b/>
                <w:bCs/>
                <w:szCs w:val="20"/>
                <w:lang w:eastAsia="en-GB"/>
              </w:rPr>
              <w:t>UE operations in a paging cycle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CAB3D9" w14:textId="77777777" w:rsidR="00D30C2C" w:rsidRDefault="00D30C2C" w:rsidP="002D181D">
            <w:pPr>
              <w:spacing w:line="252" w:lineRule="auto"/>
              <w:jc w:val="center"/>
              <w:rPr>
                <w:b/>
                <w:bCs/>
                <w:szCs w:val="20"/>
                <w:lang w:eastAsia="en-GB"/>
              </w:rPr>
            </w:pPr>
            <w:r>
              <w:rPr>
                <w:b/>
                <w:bCs/>
                <w:szCs w:val="20"/>
                <w:lang w:eastAsia="en-GB"/>
              </w:rPr>
              <w:t>Time duration (ms)</w:t>
            </w:r>
          </w:p>
        </w:tc>
        <w:tc>
          <w:tcPr>
            <w:tcW w:w="31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624407" w14:textId="77777777" w:rsidR="00D30C2C" w:rsidRDefault="00D30C2C" w:rsidP="002D181D">
            <w:pPr>
              <w:spacing w:line="252" w:lineRule="auto"/>
              <w:jc w:val="center"/>
              <w:rPr>
                <w:b/>
                <w:bCs/>
                <w:szCs w:val="20"/>
                <w:lang w:eastAsia="en-GB"/>
              </w:rPr>
            </w:pPr>
            <w:r>
              <w:rPr>
                <w:b/>
                <w:bCs/>
                <w:szCs w:val="20"/>
                <w:lang w:eastAsia="en-GB"/>
              </w:rPr>
              <w:t>Energy contribution</w:t>
            </w:r>
            <w:r>
              <w:rPr>
                <w:b/>
                <w:bCs/>
                <w:szCs w:val="20"/>
                <w:lang w:eastAsia="en-GB"/>
              </w:rPr>
              <w:br/>
              <w:t>(relative power * ms)</w:t>
            </w:r>
          </w:p>
        </w:tc>
      </w:tr>
      <w:tr w:rsidR="00D30C2C" w14:paraId="35E3F6F9"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ABB04" w14:textId="77777777" w:rsidR="00D30C2C" w:rsidRDefault="00D30C2C" w:rsidP="002D181D">
            <w:pPr>
              <w:spacing w:line="252" w:lineRule="auto"/>
              <w:jc w:val="center"/>
              <w:rPr>
                <w:szCs w:val="20"/>
                <w:lang w:eastAsia="en-GB"/>
              </w:rPr>
            </w:pPr>
            <w:r>
              <w:rPr>
                <w:szCs w:val="20"/>
                <w:lang w:eastAsia="en-GB"/>
              </w:rPr>
              <w:t xml:space="preserve">SSB processing and </w:t>
            </w:r>
            <w:r>
              <w:rPr>
                <w:szCs w:val="20"/>
                <w:lang w:eastAsia="en-GB"/>
              </w:rPr>
              <w:br/>
              <w:t>intra-frequency RRM measurement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6E56538" w14:textId="77777777" w:rsidR="00D30C2C" w:rsidRDefault="00D30C2C" w:rsidP="002D181D">
            <w:pPr>
              <w:spacing w:line="252" w:lineRule="auto"/>
              <w:jc w:val="center"/>
              <w:rPr>
                <w:szCs w:val="20"/>
                <w:lang w:eastAsia="en-GB"/>
              </w:rPr>
            </w:pPr>
            <w:r>
              <w:rPr>
                <w:szCs w:val="20"/>
                <w:lang w:eastAsia="en-GB"/>
              </w:rPr>
              <w:t>2</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2968C3E0"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 xml:space="preserve">SSB </w:t>
            </w:r>
            <w:r>
              <w:rPr>
                <w:szCs w:val="20"/>
                <w:lang w:eastAsia="en-GB"/>
              </w:rPr>
              <w:t>+(P</w:t>
            </w:r>
            <w:r>
              <w:rPr>
                <w:szCs w:val="20"/>
                <w:vertAlign w:val="subscript"/>
                <w:lang w:eastAsia="en-GB"/>
              </w:rPr>
              <w:t>intra, search+meas</w:t>
            </w:r>
            <w:r>
              <w:rPr>
                <w:szCs w:val="20"/>
                <w:lang w:eastAsia="en-GB"/>
              </w:rPr>
              <w:t xml:space="preserve"> * 1/4</w:t>
            </w:r>
            <w:r>
              <w:rPr>
                <w:szCs w:val="20"/>
                <w:vertAlign w:val="superscript"/>
                <w:lang w:eastAsia="en-GB"/>
              </w:rPr>
              <w:t>Note1</w:t>
            </w:r>
            <w:r>
              <w:rPr>
                <w:szCs w:val="20"/>
                <w:lang w:eastAsia="en-GB"/>
              </w:rPr>
              <w:t xml:space="preserve"> + P</w:t>
            </w:r>
            <w:r>
              <w:rPr>
                <w:szCs w:val="20"/>
                <w:vertAlign w:val="subscript"/>
                <w:lang w:eastAsia="en-GB"/>
              </w:rPr>
              <w:t>intra, meas-only</w:t>
            </w:r>
            <w:r>
              <w:rPr>
                <w:szCs w:val="20"/>
                <w:lang w:eastAsia="en-GB"/>
              </w:rPr>
              <w:t xml:space="preserve"> * (1 – 1/4</w:t>
            </w:r>
            <w:r>
              <w:rPr>
                <w:szCs w:val="20"/>
                <w:vertAlign w:val="superscript"/>
                <w:lang w:eastAsia="en-GB"/>
              </w:rPr>
              <w:t xml:space="preserve"> Note1</w:t>
            </w:r>
            <w:r>
              <w:rPr>
                <w:szCs w:val="20"/>
                <w:lang w:eastAsia="en-GB"/>
              </w:rPr>
              <w:t>) ) ) * 0.85</w:t>
            </w:r>
            <w:r>
              <w:rPr>
                <w:szCs w:val="20"/>
                <w:vertAlign w:val="superscript"/>
                <w:lang w:eastAsia="en-GB"/>
              </w:rPr>
              <w:t>Note2</w:t>
            </w:r>
            <w:r>
              <w:rPr>
                <w:szCs w:val="20"/>
                <w:lang w:eastAsia="en-GB"/>
              </w:rPr>
              <w:t xml:space="preserve"> * 2*</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r>
                <w:rPr>
                  <w:rFonts w:ascii="Cambria Math" w:eastAsia="Malgun Gothic" w:hAnsi="Cambria Math"/>
                  <w:szCs w:val="20"/>
                  <w:lang w:val="en-US" w:eastAsia="ko-KR"/>
                </w:rPr>
                <m:t>+</m:t>
              </m:r>
            </m:oMath>
          </w:p>
          <w:p w14:paraId="332F3A7F" w14:textId="77777777" w:rsidR="00D30C2C" w:rsidRPr="005545EF" w:rsidRDefault="00D30C2C" w:rsidP="002D181D">
            <w:pPr>
              <w:spacing w:line="252" w:lineRule="auto"/>
              <w:jc w:val="center"/>
              <w:rPr>
                <w:szCs w:val="20"/>
                <w:lang w:eastAsia="en-GB"/>
              </w:rPr>
            </w:pPr>
            <w:r>
              <w:rPr>
                <w:szCs w:val="20"/>
                <w:lang w:eastAsia="en-GB"/>
              </w:rPr>
              <w:t>(P</w:t>
            </w:r>
            <w:r>
              <w:rPr>
                <w:szCs w:val="20"/>
                <w:vertAlign w:val="subscript"/>
                <w:lang w:eastAsia="en-GB"/>
              </w:rPr>
              <w:t>intra, search+meas</w:t>
            </w:r>
            <w:r>
              <w:rPr>
                <w:szCs w:val="20"/>
                <w:lang w:eastAsia="en-GB"/>
              </w:rPr>
              <w:t xml:space="preserve"> * 1/4</w:t>
            </w:r>
            <w:r>
              <w:rPr>
                <w:szCs w:val="20"/>
                <w:vertAlign w:val="superscript"/>
                <w:lang w:eastAsia="en-GB"/>
              </w:rPr>
              <w:t>Note1</w:t>
            </w:r>
            <w:r>
              <w:rPr>
                <w:szCs w:val="20"/>
                <w:lang w:eastAsia="en-GB"/>
              </w:rPr>
              <w:t xml:space="preserve"> + P</w:t>
            </w:r>
            <w:r>
              <w:rPr>
                <w:szCs w:val="20"/>
                <w:vertAlign w:val="subscript"/>
                <w:lang w:eastAsia="en-GB"/>
              </w:rPr>
              <w:t>intra, meas-only</w:t>
            </w:r>
            <w:r>
              <w:rPr>
                <w:szCs w:val="20"/>
                <w:lang w:eastAsia="en-GB"/>
              </w:rPr>
              <w:t xml:space="preserve"> * (1 – 1/4</w:t>
            </w:r>
            <w:r>
              <w:rPr>
                <w:szCs w:val="20"/>
                <w:vertAlign w:val="superscript"/>
                <w:lang w:eastAsia="en-GB"/>
              </w:rPr>
              <w:t xml:space="preserve"> Note1</w:t>
            </w:r>
            <w:r>
              <w:rPr>
                <w:szCs w:val="20"/>
                <w:lang w:eastAsia="en-GB"/>
              </w:rPr>
              <w:t>) )  * 2 * (</w:t>
            </w:r>
            <m:oMath>
              <m:r>
                <w:rPr>
                  <w:rFonts w:ascii="Cambria Math" w:hAnsi="Cambria Math"/>
                  <w:szCs w:val="20"/>
                  <w:lang w:eastAsia="en-GB"/>
                </w:rPr>
                <m:t>1-</m:t>
              </m:r>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r>
                <w:rPr>
                  <w:rFonts w:ascii="Cambria Math" w:eastAsia="Malgun Gothic" w:hAnsi="Cambria Math"/>
                  <w:szCs w:val="20"/>
                  <w:lang w:val="en-US" w:eastAsia="ko-KR"/>
                </w:rPr>
                <m:t>)</m:t>
              </m:r>
            </m:oMath>
          </w:p>
        </w:tc>
      </w:tr>
      <w:tr w:rsidR="00D30C2C" w14:paraId="4BF9BA8F"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68A53" w14:textId="77777777" w:rsidR="00D30C2C" w:rsidRDefault="00D30C2C" w:rsidP="002D181D">
            <w:pPr>
              <w:spacing w:line="252" w:lineRule="auto"/>
              <w:jc w:val="center"/>
              <w:rPr>
                <w:szCs w:val="20"/>
                <w:lang w:eastAsia="en-GB"/>
              </w:rPr>
            </w:pPr>
            <w:r>
              <w:rPr>
                <w:szCs w:val="20"/>
                <w:lang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57539CB" w14:textId="77777777" w:rsidR="00D30C2C" w:rsidRDefault="00D30C2C" w:rsidP="002D181D">
            <w:pPr>
              <w:spacing w:line="252" w:lineRule="auto"/>
              <w:jc w:val="center"/>
              <w:rPr>
                <w:szCs w:val="20"/>
                <w:lang w:eastAsia="en-GB"/>
              </w:rPr>
            </w:pPr>
            <w:r>
              <w:rPr>
                <w:szCs w:val="20"/>
                <w:lang w:eastAsia="en-GB"/>
              </w:rPr>
              <w:t>8</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4D36D798"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LS</w:t>
            </w:r>
            <w:r>
              <w:rPr>
                <w:szCs w:val="20"/>
                <w:lang w:eastAsia="en-GB"/>
              </w:rPr>
              <w:t xml:space="preserve"> * 8 + 100</w:t>
            </w:r>
            <w:r>
              <w:rPr>
                <w:szCs w:val="20"/>
                <w:vertAlign w:val="superscript"/>
                <w:lang w:eastAsia="en-GB"/>
              </w:rPr>
              <w:t xml:space="preserve"> Note3</w:t>
            </w:r>
          </w:p>
        </w:tc>
      </w:tr>
      <w:tr w:rsidR="00D30C2C" w14:paraId="12DED8C4"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6DFB5" w14:textId="77777777" w:rsidR="00D30C2C" w:rsidRDefault="00D30C2C" w:rsidP="002D181D">
            <w:pPr>
              <w:spacing w:line="252" w:lineRule="auto"/>
              <w:jc w:val="center"/>
              <w:rPr>
                <w:szCs w:val="20"/>
                <w:lang w:eastAsia="en-GB"/>
              </w:rPr>
            </w:pPr>
            <w:r>
              <w:rPr>
                <w:szCs w:val="20"/>
                <w:lang w:eastAsia="en-GB"/>
              </w:rPr>
              <w:t>PO reception</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97101D6" w14:textId="77777777" w:rsidR="00D30C2C" w:rsidRDefault="00D30C2C" w:rsidP="002D181D">
            <w:pPr>
              <w:spacing w:line="252" w:lineRule="auto"/>
              <w:jc w:val="center"/>
              <w:rPr>
                <w:szCs w:val="20"/>
                <w:lang w:eastAsia="en-GB"/>
              </w:rPr>
            </w:pPr>
            <w:r>
              <w:rPr>
                <w:szCs w:val="20"/>
                <w:lang w:eastAsia="en-GB"/>
              </w:rPr>
              <w:t>4</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5F605BD6"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PDCCH</w:t>
            </w:r>
            <w:r>
              <w:rPr>
                <w:szCs w:val="20"/>
                <w:lang w:eastAsia="en-GB"/>
              </w:rPr>
              <w:t xml:space="preserve"> * (1 – R</w:t>
            </w:r>
            <w:r>
              <w:rPr>
                <w:szCs w:val="20"/>
                <w:vertAlign w:val="subscript"/>
                <w:lang w:eastAsia="en-GB"/>
              </w:rPr>
              <w:t>G</w:t>
            </w:r>
            <w:r>
              <w:rPr>
                <w:szCs w:val="20"/>
                <w:lang w:eastAsia="en-GB"/>
              </w:rPr>
              <w:t>) +</w:t>
            </w:r>
          </w:p>
          <w:p w14:paraId="0EB00C91"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PDCCH+PDSCH</w:t>
            </w:r>
            <w:r>
              <w:rPr>
                <w:szCs w:val="20"/>
                <w:lang w:eastAsia="en-GB"/>
              </w:rPr>
              <w:t xml:space="preserve"> * R</w:t>
            </w:r>
            <w:r>
              <w:rPr>
                <w:szCs w:val="20"/>
                <w:vertAlign w:val="subscript"/>
                <w:lang w:eastAsia="en-GB"/>
              </w:rPr>
              <w:t>G</w:t>
            </w:r>
            <w:r>
              <w:rPr>
                <w:szCs w:val="20"/>
                <w:vertAlign w:val="superscript"/>
                <w:lang w:eastAsia="en-GB"/>
              </w:rPr>
              <w:t>Note4</w:t>
            </w:r>
            <w:r>
              <w:rPr>
                <w:szCs w:val="20"/>
                <w:lang w:eastAsia="en-GB"/>
              </w:rPr>
              <w:t>) * 4</w:t>
            </w:r>
          </w:p>
        </w:tc>
      </w:tr>
      <w:tr w:rsidR="00D30C2C" w14:paraId="3871167E"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E92A0" w14:textId="77777777" w:rsidR="00D30C2C" w:rsidRDefault="00D30C2C" w:rsidP="002D181D">
            <w:pPr>
              <w:spacing w:line="252" w:lineRule="auto"/>
              <w:jc w:val="center"/>
              <w:rPr>
                <w:szCs w:val="20"/>
                <w:lang w:eastAsia="en-GB"/>
              </w:rPr>
            </w:pPr>
            <w:r>
              <w:rPr>
                <w:szCs w:val="20"/>
                <w:lang w:eastAsia="en-GB"/>
              </w:rPr>
              <w:t>Deep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7BBB92D" w14:textId="77777777" w:rsidR="00D30C2C" w:rsidRDefault="00D30C2C" w:rsidP="002D181D">
            <w:pPr>
              <w:spacing w:line="252" w:lineRule="auto"/>
              <w:jc w:val="center"/>
              <w:rPr>
                <w:szCs w:val="20"/>
                <w:lang w:eastAsia="en-GB"/>
              </w:rPr>
            </w:pPr>
            <w:r>
              <w:rPr>
                <w:szCs w:val="20"/>
                <w:lang w:eastAsia="en-GB"/>
              </w:rPr>
              <w:t>1266</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37BBBDE7"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DS</w:t>
            </w:r>
            <w:r>
              <w:rPr>
                <w:szCs w:val="20"/>
                <w:lang w:eastAsia="en-GB"/>
              </w:rPr>
              <w:t xml:space="preserve"> * 1266 + 450</w:t>
            </w:r>
            <w:r>
              <w:rPr>
                <w:szCs w:val="20"/>
                <w:vertAlign w:val="superscript"/>
                <w:lang w:eastAsia="en-GB"/>
              </w:rPr>
              <w:t>Note5</w:t>
            </w:r>
          </w:p>
        </w:tc>
      </w:tr>
      <w:tr w:rsidR="00D30C2C" w14:paraId="560AD987"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78B5DD" w14:textId="77777777" w:rsidR="00D30C2C" w:rsidRDefault="00D30C2C" w:rsidP="002D181D">
            <w:pPr>
              <w:spacing w:line="252" w:lineRule="auto"/>
              <w:jc w:val="center"/>
              <w:rPr>
                <w:b/>
                <w:bCs/>
                <w:szCs w:val="20"/>
                <w:lang w:eastAsia="en-GB"/>
              </w:rPr>
            </w:pPr>
            <w:r>
              <w:rPr>
                <w:b/>
                <w:bCs/>
                <w:szCs w:val="20"/>
                <w:lang w:eastAsia="en-GB"/>
              </w:rPr>
              <w:t>(Total)</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2E5D42C" w14:textId="77777777" w:rsidR="00D30C2C" w:rsidRDefault="00D30C2C" w:rsidP="002D181D">
            <w:pPr>
              <w:spacing w:line="252" w:lineRule="auto"/>
              <w:jc w:val="center"/>
              <w:rPr>
                <w:b/>
                <w:bCs/>
                <w:szCs w:val="20"/>
                <w:lang w:eastAsia="en-GB"/>
              </w:rPr>
            </w:pPr>
            <w:r>
              <w:rPr>
                <w:b/>
                <w:bCs/>
                <w:szCs w:val="20"/>
                <w:lang w:eastAsia="en-GB"/>
              </w:rPr>
              <w:t>1280</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2609839D" w14:textId="77777777" w:rsidR="00D30C2C" w:rsidRDefault="00D30C2C" w:rsidP="002D181D">
            <w:pPr>
              <w:spacing w:line="252" w:lineRule="auto"/>
              <w:jc w:val="center"/>
              <w:rPr>
                <w:b/>
                <w:bCs/>
                <w:szCs w:val="20"/>
                <w:lang w:eastAsia="en-GB"/>
              </w:rPr>
            </w:pPr>
            <w:r>
              <w:rPr>
                <w:b/>
                <w:bCs/>
                <w:szCs w:val="20"/>
                <w:lang w:eastAsia="en-GB"/>
              </w:rPr>
              <w:t xml:space="preserve">Total Energy </w:t>
            </w:r>
          </w:p>
        </w:tc>
      </w:tr>
      <w:tr w:rsidR="00D30C2C" w14:paraId="582C0607" w14:textId="77777777" w:rsidTr="002D181D">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47F26C" w14:textId="77777777" w:rsidR="00D30C2C" w:rsidRDefault="00D30C2C" w:rsidP="002D181D">
            <w:pPr>
              <w:spacing w:line="252" w:lineRule="auto"/>
              <w:jc w:val="center"/>
              <w:rPr>
                <w:b/>
                <w:bCs/>
                <w:szCs w:val="20"/>
                <w:lang w:eastAsia="en-GB"/>
              </w:rPr>
            </w:pPr>
            <w:r>
              <w:rPr>
                <w:b/>
                <w:bCs/>
                <w:szCs w:val="20"/>
                <w:lang w:eastAsia="en-GB"/>
              </w:rPr>
              <w:t>Average power consumption = Total Energy / 1280</w:t>
            </w:r>
          </w:p>
        </w:tc>
      </w:tr>
      <w:tr w:rsidR="00D30C2C" w14:paraId="0DFE1C2F" w14:textId="77777777" w:rsidTr="002D181D">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F030DB" w14:textId="77777777" w:rsidR="00D30C2C" w:rsidRDefault="00D30C2C" w:rsidP="002D181D">
            <w:pPr>
              <w:spacing w:line="252" w:lineRule="auto"/>
              <w:rPr>
                <w:szCs w:val="20"/>
                <w:lang w:eastAsia="en-GB"/>
              </w:rPr>
            </w:pPr>
            <w:r>
              <w:rPr>
                <w:szCs w:val="20"/>
                <w:lang w:eastAsia="en-GB"/>
              </w:rPr>
              <w:t xml:space="preserve">Note 1: Cell search rate for intra/inter-frequency RRM measurement </w:t>
            </w:r>
          </w:p>
          <w:p w14:paraId="388F1421" w14:textId="77777777" w:rsidR="00D30C2C" w:rsidRDefault="00D30C2C" w:rsidP="002D181D">
            <w:pPr>
              <w:spacing w:line="252" w:lineRule="auto"/>
              <w:rPr>
                <w:szCs w:val="20"/>
                <w:lang w:eastAsia="en-GB"/>
              </w:rPr>
            </w:pPr>
            <w:r>
              <w:rPr>
                <w:szCs w:val="20"/>
                <w:lang w:eastAsia="en-GB"/>
              </w:rPr>
              <w:t>Note 2: Scaling convention to combine two different types of UE operations as in Section 8.1.3 of TR 38.840</w:t>
            </w:r>
          </w:p>
          <w:p w14:paraId="64041645" w14:textId="77777777" w:rsidR="00D30C2C" w:rsidRDefault="00D30C2C" w:rsidP="002D181D">
            <w:pPr>
              <w:spacing w:line="252" w:lineRule="auto"/>
              <w:rPr>
                <w:szCs w:val="20"/>
                <w:lang w:eastAsia="en-GB"/>
              </w:rPr>
            </w:pPr>
            <w:r>
              <w:rPr>
                <w:szCs w:val="20"/>
                <w:lang w:eastAsia="en-GB"/>
              </w:rPr>
              <w:t>Note 3: Additional transition energy (relative power * ms) for light sleep as specified in Table 19 of TR 38.840</w:t>
            </w:r>
          </w:p>
          <w:p w14:paraId="0BD73E92" w14:textId="77777777" w:rsidR="00D30C2C" w:rsidRDefault="00D30C2C" w:rsidP="002D181D">
            <w:pPr>
              <w:spacing w:line="252" w:lineRule="auto"/>
              <w:rPr>
                <w:szCs w:val="20"/>
                <w:lang w:eastAsia="en-GB"/>
              </w:rPr>
            </w:pPr>
            <w:r>
              <w:rPr>
                <w:szCs w:val="20"/>
                <w:lang w:eastAsia="en-GB"/>
              </w:rPr>
              <w:t>Note 4: R</w:t>
            </w:r>
            <w:r>
              <w:rPr>
                <w:szCs w:val="20"/>
                <w:vertAlign w:val="subscript"/>
                <w:lang w:eastAsia="en-GB"/>
              </w:rPr>
              <w:t>G</w:t>
            </w:r>
            <w:r>
              <w:rPr>
                <w:szCs w:val="20"/>
                <w:lang w:eastAsia="en-GB"/>
              </w:rPr>
              <w:t xml:space="preserve"> is the paging rate to the UE group</w:t>
            </w:r>
          </w:p>
          <w:p w14:paraId="5B8810EC" w14:textId="77777777" w:rsidR="00D30C2C" w:rsidRDefault="00D30C2C" w:rsidP="002D181D">
            <w:pPr>
              <w:spacing w:line="252" w:lineRule="auto"/>
              <w:rPr>
                <w:szCs w:val="20"/>
                <w:lang w:eastAsia="en-GB"/>
              </w:rPr>
            </w:pPr>
            <w:r>
              <w:rPr>
                <w:szCs w:val="20"/>
                <w:lang w:eastAsia="en-GB"/>
              </w:rPr>
              <w:t>Note 5: Additional transition energy (relative power * ms) for deep sleep as specified in Table 19 of TR 38.840</w:t>
            </w:r>
          </w:p>
        </w:tc>
      </w:tr>
    </w:tbl>
    <w:p w14:paraId="688BE082" w14:textId="77777777" w:rsidR="00D30C2C" w:rsidRDefault="00D30C2C" w:rsidP="00D30C2C">
      <w:pPr>
        <w:rPr>
          <w:lang w:val="en-US"/>
        </w:rPr>
      </w:pPr>
    </w:p>
    <w:p w14:paraId="5930C639" w14:textId="77777777" w:rsidR="00D30C2C" w:rsidRDefault="00D30C2C" w:rsidP="00D30C2C"/>
    <w:p w14:paraId="3F31613B" w14:textId="4C787ABA" w:rsidR="00D30C2C" w:rsidRDefault="00804D60" w:rsidP="00D30C2C">
      <w:pPr>
        <w:jc w:val="center"/>
        <w:rPr>
          <w:b/>
          <w:lang w:val="en-US" w:eastAsia="x-none"/>
        </w:rPr>
      </w:pPr>
      <w:r>
        <w:rPr>
          <w:b/>
          <w:lang w:val="en-US" w:eastAsia="x-none"/>
        </w:rPr>
        <w:t>Table 10</w:t>
      </w:r>
      <w:r w:rsidR="00D30C2C">
        <w:rPr>
          <w:b/>
          <w:lang w:val="en-US" w:eastAsia="x-none"/>
        </w:rPr>
        <w:t>B</w:t>
      </w:r>
      <w:r w:rsidR="00D30C2C" w:rsidRPr="005C4F97">
        <w:rPr>
          <w:b/>
          <w:lang w:val="en-US" w:eastAsia="x-none"/>
        </w:rPr>
        <w:t xml:space="preserve">: </w:t>
      </w:r>
      <w:r w:rsidR="00D30C2C">
        <w:rPr>
          <w:b/>
          <w:lang w:val="en-US" w:eastAsia="x-none"/>
        </w:rPr>
        <w:t>UE power consumption for medium SINR</w:t>
      </w:r>
    </w:p>
    <w:p w14:paraId="646BFD2E" w14:textId="77777777" w:rsidR="00D30C2C" w:rsidRDefault="00D30C2C" w:rsidP="00D30C2C">
      <w:pPr>
        <w:jc w:val="center"/>
        <w:rPr>
          <w:b/>
          <w:lang w:val="en-US" w:eastAsia="x-none"/>
        </w:rPr>
      </w:pPr>
    </w:p>
    <w:tbl>
      <w:tblPr>
        <w:tblW w:w="7668" w:type="dxa"/>
        <w:tblInd w:w="606" w:type="dxa"/>
        <w:tblCellMar>
          <w:left w:w="0" w:type="dxa"/>
          <w:right w:w="0" w:type="dxa"/>
        </w:tblCellMar>
        <w:tblLook w:val="04A0" w:firstRow="1" w:lastRow="0" w:firstColumn="1" w:lastColumn="0" w:noHBand="0" w:noVBand="1"/>
      </w:tblPr>
      <w:tblGrid>
        <w:gridCol w:w="3074"/>
        <w:gridCol w:w="1417"/>
        <w:gridCol w:w="3177"/>
      </w:tblGrid>
      <w:tr w:rsidR="00D30C2C" w14:paraId="2C176A47" w14:textId="77777777" w:rsidTr="002D181D">
        <w:tc>
          <w:tcPr>
            <w:tcW w:w="30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DCCB5E" w14:textId="77777777" w:rsidR="00D30C2C" w:rsidRDefault="00D30C2C" w:rsidP="002D181D">
            <w:pPr>
              <w:spacing w:line="252" w:lineRule="auto"/>
              <w:jc w:val="center"/>
              <w:rPr>
                <w:b/>
                <w:bCs/>
                <w:szCs w:val="20"/>
                <w:lang w:eastAsia="en-GB"/>
              </w:rPr>
            </w:pPr>
            <w:r>
              <w:rPr>
                <w:b/>
                <w:bCs/>
                <w:szCs w:val="20"/>
                <w:lang w:eastAsia="en-GB"/>
              </w:rPr>
              <w:t>UE operations in a paging cycle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2A014" w14:textId="77777777" w:rsidR="00D30C2C" w:rsidRDefault="00D30C2C" w:rsidP="002D181D">
            <w:pPr>
              <w:spacing w:line="252" w:lineRule="auto"/>
              <w:jc w:val="center"/>
              <w:rPr>
                <w:b/>
                <w:bCs/>
                <w:szCs w:val="20"/>
                <w:lang w:eastAsia="en-GB"/>
              </w:rPr>
            </w:pPr>
            <w:r>
              <w:rPr>
                <w:b/>
                <w:bCs/>
                <w:szCs w:val="20"/>
                <w:lang w:eastAsia="en-GB"/>
              </w:rPr>
              <w:t>Time duration (ms)</w:t>
            </w:r>
          </w:p>
        </w:tc>
        <w:tc>
          <w:tcPr>
            <w:tcW w:w="31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3EB51" w14:textId="77777777" w:rsidR="00D30C2C" w:rsidRDefault="00D30C2C" w:rsidP="002D181D">
            <w:pPr>
              <w:spacing w:line="252" w:lineRule="auto"/>
              <w:jc w:val="center"/>
              <w:rPr>
                <w:b/>
                <w:bCs/>
                <w:szCs w:val="20"/>
                <w:lang w:eastAsia="en-GB"/>
              </w:rPr>
            </w:pPr>
            <w:r>
              <w:rPr>
                <w:b/>
                <w:bCs/>
                <w:szCs w:val="20"/>
                <w:lang w:eastAsia="en-GB"/>
              </w:rPr>
              <w:t>Energy contribution</w:t>
            </w:r>
            <w:r>
              <w:rPr>
                <w:b/>
                <w:bCs/>
                <w:szCs w:val="20"/>
                <w:lang w:eastAsia="en-GB"/>
              </w:rPr>
              <w:br/>
              <w:t>(relative power * ms)</w:t>
            </w:r>
          </w:p>
        </w:tc>
      </w:tr>
      <w:tr w:rsidR="00D30C2C" w14:paraId="6783504A"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4F632" w14:textId="77777777" w:rsidR="00D30C2C" w:rsidRDefault="00D30C2C" w:rsidP="002D181D">
            <w:pPr>
              <w:spacing w:line="252" w:lineRule="auto"/>
              <w:jc w:val="center"/>
              <w:rPr>
                <w:szCs w:val="20"/>
                <w:lang w:eastAsia="en-GB"/>
              </w:rPr>
            </w:pPr>
            <w:r>
              <w:rPr>
                <w:szCs w:val="20"/>
                <w:lang w:eastAsia="en-GB"/>
              </w:rPr>
              <w:t xml:space="preserve">SSB processing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B758BD1" w14:textId="77777777" w:rsidR="00D30C2C" w:rsidRDefault="00D30C2C" w:rsidP="002D181D">
            <w:pPr>
              <w:spacing w:line="252" w:lineRule="auto"/>
              <w:jc w:val="center"/>
              <w:rPr>
                <w:szCs w:val="20"/>
                <w:lang w:eastAsia="en-GB"/>
              </w:rPr>
            </w:pPr>
            <w:r>
              <w:rPr>
                <w:szCs w:val="20"/>
                <w:lang w:eastAsia="en-GB"/>
              </w:rPr>
              <w:t>2*</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1781BED9"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SSB</w:t>
            </w:r>
            <w:r>
              <w:rPr>
                <w:szCs w:val="20"/>
                <w:lang w:eastAsia="en-GB"/>
              </w:rPr>
              <w:t xml:space="preserve"> * 2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r>
      <w:tr w:rsidR="00D30C2C" w14:paraId="00B5DEC2"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C0F55" w14:textId="77777777" w:rsidR="00D30C2C" w:rsidRDefault="00D30C2C" w:rsidP="002D181D">
            <w:pPr>
              <w:spacing w:line="252" w:lineRule="auto"/>
              <w:jc w:val="center"/>
              <w:rPr>
                <w:szCs w:val="20"/>
                <w:lang w:eastAsia="en-GB"/>
              </w:rPr>
            </w:pPr>
            <w:r>
              <w:rPr>
                <w:szCs w:val="20"/>
                <w:lang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AD511A8" w14:textId="77777777" w:rsidR="00D30C2C" w:rsidRDefault="00D30C2C" w:rsidP="002D181D">
            <w:pPr>
              <w:spacing w:line="252" w:lineRule="auto"/>
              <w:jc w:val="center"/>
              <w:rPr>
                <w:szCs w:val="20"/>
                <w:lang w:eastAsia="en-GB"/>
              </w:rPr>
            </w:pPr>
            <w:r>
              <w:rPr>
                <w:szCs w:val="20"/>
                <w:lang w:eastAsia="en-GB"/>
              </w:rPr>
              <w:t>18*</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0B135BD0" w14:textId="77777777" w:rsidR="00D30C2C" w:rsidRPr="005545EF" w:rsidRDefault="00D30C2C" w:rsidP="002D181D">
            <w:pPr>
              <w:spacing w:line="252" w:lineRule="auto"/>
              <w:jc w:val="center"/>
              <w:rPr>
                <w:szCs w:val="20"/>
                <w:lang w:eastAsia="en-GB"/>
              </w:rPr>
            </w:pPr>
            <w:r>
              <w:rPr>
                <w:szCs w:val="20"/>
                <w:lang w:eastAsia="en-GB"/>
              </w:rPr>
              <w:t>(P</w:t>
            </w:r>
            <w:r>
              <w:rPr>
                <w:szCs w:val="20"/>
                <w:vertAlign w:val="subscript"/>
                <w:lang w:eastAsia="en-GB"/>
              </w:rPr>
              <w:t>LS</w:t>
            </w:r>
            <w:r>
              <w:rPr>
                <w:szCs w:val="20"/>
                <w:lang w:eastAsia="en-GB"/>
              </w:rPr>
              <w:t xml:space="preserve"> * 18 + 100</w:t>
            </w:r>
            <w:r>
              <w:rPr>
                <w:szCs w:val="20"/>
                <w:vertAlign w:val="superscript"/>
                <w:lang w:eastAsia="en-GB"/>
              </w:rPr>
              <w:t xml:space="preserve"> Note1</w:t>
            </w:r>
            <w:r>
              <w:rPr>
                <w:szCs w:val="20"/>
                <w:lang w:eastAsia="en-GB"/>
              </w:rPr>
              <w:t>) *(1/</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N</m:t>
                  </m:r>
                </m:e>
                <m:sub>
                  <m:r>
                    <w:rPr>
                      <w:rFonts w:ascii="Cambria Math" w:eastAsia="Malgun Gothic" w:hAnsi="Cambria Math"/>
                      <w:szCs w:val="20"/>
                      <w:lang w:val="en-US" w:eastAsia="ko-KR"/>
                    </w:rPr>
                    <m:t>DRXs</m:t>
                  </m:r>
                </m:sub>
              </m:sSub>
            </m:oMath>
            <w:r>
              <w:rPr>
                <w:szCs w:val="20"/>
                <w:lang w:eastAsia="en-GB"/>
              </w:rPr>
              <w:t>)</w:t>
            </w:r>
          </w:p>
        </w:tc>
      </w:tr>
      <w:tr w:rsidR="00D30C2C" w14:paraId="2BFCA49F"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F61B0" w14:textId="77777777" w:rsidR="00D30C2C" w:rsidRDefault="00D30C2C" w:rsidP="002D181D">
            <w:pPr>
              <w:spacing w:line="252" w:lineRule="auto"/>
              <w:jc w:val="center"/>
              <w:rPr>
                <w:szCs w:val="20"/>
                <w:lang w:eastAsia="en-GB"/>
              </w:rPr>
            </w:pPr>
            <w:r>
              <w:rPr>
                <w:szCs w:val="20"/>
                <w:lang w:eastAsia="en-GB"/>
              </w:rPr>
              <w:t xml:space="preserve">SSB processing and </w:t>
            </w:r>
            <w:r>
              <w:rPr>
                <w:szCs w:val="20"/>
                <w:lang w:eastAsia="en-GB"/>
              </w:rPr>
              <w:br/>
              <w:t>intra-frequency RRM measurement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0C37309" w14:textId="77777777" w:rsidR="00D30C2C" w:rsidRDefault="00D30C2C" w:rsidP="002D181D">
            <w:pPr>
              <w:spacing w:line="252" w:lineRule="auto"/>
              <w:jc w:val="center"/>
              <w:rPr>
                <w:szCs w:val="20"/>
                <w:lang w:eastAsia="en-GB"/>
              </w:rPr>
            </w:pPr>
            <w:r>
              <w:rPr>
                <w:szCs w:val="20"/>
                <w:lang w:eastAsia="en-GB"/>
              </w:rPr>
              <w:t>2</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0520D3E6"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 xml:space="preserve">SSB </w:t>
            </w:r>
            <w:r>
              <w:rPr>
                <w:szCs w:val="20"/>
                <w:lang w:eastAsia="en-GB"/>
              </w:rPr>
              <w:t>+(P</w:t>
            </w:r>
            <w:r>
              <w:rPr>
                <w:szCs w:val="20"/>
                <w:vertAlign w:val="subscript"/>
                <w:lang w:eastAsia="en-GB"/>
              </w:rPr>
              <w:t>intra, search+meas</w:t>
            </w:r>
            <w:r>
              <w:rPr>
                <w:szCs w:val="20"/>
                <w:lang w:eastAsia="en-GB"/>
              </w:rPr>
              <w:t xml:space="preserve"> * 1/4</w:t>
            </w:r>
            <w:r>
              <w:rPr>
                <w:szCs w:val="20"/>
                <w:vertAlign w:val="superscript"/>
                <w:lang w:eastAsia="en-GB"/>
              </w:rPr>
              <w:t>Note1</w:t>
            </w:r>
            <w:r>
              <w:rPr>
                <w:szCs w:val="20"/>
                <w:lang w:eastAsia="en-GB"/>
              </w:rPr>
              <w:t xml:space="preserve"> + P</w:t>
            </w:r>
            <w:r>
              <w:rPr>
                <w:szCs w:val="20"/>
                <w:vertAlign w:val="subscript"/>
                <w:lang w:eastAsia="en-GB"/>
              </w:rPr>
              <w:t>intra, meas-only</w:t>
            </w:r>
            <w:r>
              <w:rPr>
                <w:szCs w:val="20"/>
                <w:lang w:eastAsia="en-GB"/>
              </w:rPr>
              <w:t xml:space="preserve"> * (1 – 1/4</w:t>
            </w:r>
            <w:r>
              <w:rPr>
                <w:szCs w:val="20"/>
                <w:vertAlign w:val="superscript"/>
                <w:lang w:eastAsia="en-GB"/>
              </w:rPr>
              <w:t xml:space="preserve"> Note1</w:t>
            </w:r>
            <w:r>
              <w:rPr>
                <w:szCs w:val="20"/>
                <w:lang w:eastAsia="en-GB"/>
              </w:rPr>
              <w:t>) ) ) * 0.85</w:t>
            </w:r>
            <w:r>
              <w:rPr>
                <w:szCs w:val="20"/>
                <w:vertAlign w:val="superscript"/>
                <w:lang w:eastAsia="en-GB"/>
              </w:rPr>
              <w:t>Note2</w:t>
            </w:r>
            <w:r>
              <w:rPr>
                <w:szCs w:val="20"/>
                <w:lang w:eastAsia="en-GB"/>
              </w:rPr>
              <w:t xml:space="preserve"> * 2*</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r>
              <w:rPr>
                <w:szCs w:val="20"/>
                <w:lang w:eastAsia="en-GB"/>
              </w:rPr>
              <w:t>+</w:t>
            </w:r>
          </w:p>
          <w:p w14:paraId="576DD7CC" w14:textId="77777777" w:rsidR="00D30C2C" w:rsidRDefault="00D30C2C" w:rsidP="002D181D">
            <w:pPr>
              <w:spacing w:line="252" w:lineRule="auto"/>
              <w:jc w:val="center"/>
              <w:rPr>
                <w:color w:val="FF0000"/>
                <w:szCs w:val="20"/>
                <w:lang w:eastAsia="en-GB"/>
              </w:rPr>
            </w:pPr>
            <w:r>
              <w:rPr>
                <w:szCs w:val="20"/>
                <w:lang w:eastAsia="en-GB"/>
              </w:rPr>
              <w:t>(P</w:t>
            </w:r>
            <w:r>
              <w:rPr>
                <w:szCs w:val="20"/>
                <w:vertAlign w:val="subscript"/>
                <w:lang w:eastAsia="en-GB"/>
              </w:rPr>
              <w:t>intra, search+meas</w:t>
            </w:r>
            <w:r>
              <w:rPr>
                <w:szCs w:val="20"/>
                <w:lang w:eastAsia="en-GB"/>
              </w:rPr>
              <w:t xml:space="preserve"> * 1/4</w:t>
            </w:r>
            <w:r>
              <w:rPr>
                <w:szCs w:val="20"/>
                <w:vertAlign w:val="superscript"/>
                <w:lang w:eastAsia="en-GB"/>
              </w:rPr>
              <w:t>Note1</w:t>
            </w:r>
            <w:r>
              <w:rPr>
                <w:szCs w:val="20"/>
                <w:lang w:eastAsia="en-GB"/>
              </w:rPr>
              <w:t xml:space="preserve"> + P</w:t>
            </w:r>
            <w:r>
              <w:rPr>
                <w:szCs w:val="20"/>
                <w:vertAlign w:val="subscript"/>
                <w:lang w:eastAsia="en-GB"/>
              </w:rPr>
              <w:t>intra, meas-only</w:t>
            </w:r>
            <w:r>
              <w:rPr>
                <w:szCs w:val="20"/>
                <w:lang w:eastAsia="en-GB"/>
              </w:rPr>
              <w:t xml:space="preserve"> * (1 – 1/4</w:t>
            </w:r>
            <w:r>
              <w:rPr>
                <w:szCs w:val="20"/>
                <w:vertAlign w:val="superscript"/>
                <w:lang w:eastAsia="en-GB"/>
              </w:rPr>
              <w:t xml:space="preserve"> Note1</w:t>
            </w:r>
            <w:r>
              <w:rPr>
                <w:szCs w:val="20"/>
                <w:lang w:eastAsia="en-GB"/>
              </w:rPr>
              <w:t>) )  * 2 * (1-</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r>
              <w:rPr>
                <w:szCs w:val="20"/>
                <w:lang w:eastAsia="en-GB"/>
              </w:rPr>
              <w:t>)</w:t>
            </w:r>
          </w:p>
        </w:tc>
      </w:tr>
      <w:tr w:rsidR="00D30C2C" w14:paraId="04776636"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436BD" w14:textId="77777777" w:rsidR="00D30C2C" w:rsidRDefault="00D30C2C" w:rsidP="002D181D">
            <w:pPr>
              <w:spacing w:line="252" w:lineRule="auto"/>
              <w:jc w:val="center"/>
              <w:rPr>
                <w:szCs w:val="20"/>
                <w:lang w:eastAsia="en-GB"/>
              </w:rPr>
            </w:pPr>
            <w:r>
              <w:rPr>
                <w:szCs w:val="20"/>
                <w:lang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1F4B55E" w14:textId="77777777" w:rsidR="00D30C2C" w:rsidRDefault="00D30C2C" w:rsidP="002D181D">
            <w:pPr>
              <w:spacing w:line="252" w:lineRule="auto"/>
              <w:jc w:val="center"/>
              <w:rPr>
                <w:szCs w:val="20"/>
                <w:lang w:eastAsia="en-GB"/>
              </w:rPr>
            </w:pPr>
            <w:r>
              <w:rPr>
                <w:szCs w:val="20"/>
                <w:lang w:eastAsia="en-GB"/>
              </w:rPr>
              <w:t>8</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33DEC6A5"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LS</w:t>
            </w:r>
            <w:r>
              <w:rPr>
                <w:szCs w:val="20"/>
                <w:lang w:eastAsia="en-GB"/>
              </w:rPr>
              <w:t xml:space="preserve"> * 8 + 100</w:t>
            </w:r>
            <w:r>
              <w:rPr>
                <w:szCs w:val="20"/>
                <w:vertAlign w:val="superscript"/>
                <w:lang w:eastAsia="en-GB"/>
              </w:rPr>
              <w:t xml:space="preserve"> Note1</w:t>
            </w:r>
          </w:p>
        </w:tc>
      </w:tr>
      <w:tr w:rsidR="00D30C2C" w14:paraId="1C84377C"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98D6EB" w14:textId="77777777" w:rsidR="00D30C2C" w:rsidRDefault="00D30C2C" w:rsidP="002D181D">
            <w:pPr>
              <w:spacing w:line="252" w:lineRule="auto"/>
              <w:jc w:val="center"/>
              <w:rPr>
                <w:szCs w:val="20"/>
                <w:lang w:eastAsia="en-GB"/>
              </w:rPr>
            </w:pPr>
            <w:r>
              <w:rPr>
                <w:szCs w:val="20"/>
                <w:lang w:eastAsia="en-GB"/>
              </w:rPr>
              <w:t>PO reception</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979E324" w14:textId="77777777" w:rsidR="00D30C2C" w:rsidRDefault="00D30C2C" w:rsidP="002D181D">
            <w:pPr>
              <w:spacing w:line="252" w:lineRule="auto"/>
              <w:jc w:val="center"/>
              <w:rPr>
                <w:szCs w:val="20"/>
                <w:lang w:eastAsia="en-GB"/>
              </w:rPr>
            </w:pPr>
            <w:r>
              <w:rPr>
                <w:szCs w:val="20"/>
                <w:lang w:eastAsia="en-GB"/>
              </w:rPr>
              <w:t>4</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640BB9F6"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PDCCH</w:t>
            </w:r>
            <w:r>
              <w:rPr>
                <w:szCs w:val="20"/>
                <w:lang w:eastAsia="en-GB"/>
              </w:rPr>
              <w:t xml:space="preserve"> * (1 – R</w:t>
            </w:r>
            <w:r>
              <w:rPr>
                <w:szCs w:val="20"/>
                <w:vertAlign w:val="subscript"/>
                <w:lang w:eastAsia="en-GB"/>
              </w:rPr>
              <w:t>G</w:t>
            </w:r>
            <w:r>
              <w:rPr>
                <w:szCs w:val="20"/>
                <w:lang w:eastAsia="en-GB"/>
              </w:rPr>
              <w:t>) +</w:t>
            </w:r>
          </w:p>
          <w:p w14:paraId="30EA0310"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PDCCH+PDSCH</w:t>
            </w:r>
            <w:r>
              <w:rPr>
                <w:szCs w:val="20"/>
                <w:lang w:eastAsia="en-GB"/>
              </w:rPr>
              <w:t xml:space="preserve"> * R</w:t>
            </w:r>
            <w:r>
              <w:rPr>
                <w:szCs w:val="20"/>
                <w:vertAlign w:val="subscript"/>
                <w:lang w:eastAsia="en-GB"/>
              </w:rPr>
              <w:t>G</w:t>
            </w:r>
            <w:r>
              <w:rPr>
                <w:szCs w:val="20"/>
                <w:vertAlign w:val="superscript"/>
                <w:lang w:eastAsia="en-GB"/>
              </w:rPr>
              <w:t>Note4</w:t>
            </w:r>
            <w:r>
              <w:rPr>
                <w:szCs w:val="20"/>
                <w:lang w:eastAsia="en-GB"/>
              </w:rPr>
              <w:t>) * 4</w:t>
            </w:r>
          </w:p>
        </w:tc>
      </w:tr>
      <w:tr w:rsidR="00D30C2C" w14:paraId="323E4489"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14C24" w14:textId="77777777" w:rsidR="00D30C2C" w:rsidRDefault="00D30C2C" w:rsidP="002D181D">
            <w:pPr>
              <w:spacing w:line="252" w:lineRule="auto"/>
              <w:jc w:val="center"/>
              <w:rPr>
                <w:szCs w:val="20"/>
                <w:lang w:eastAsia="en-GB"/>
              </w:rPr>
            </w:pPr>
            <w:r>
              <w:rPr>
                <w:szCs w:val="20"/>
                <w:lang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4E2CE7B" w14:textId="77777777" w:rsidR="00D30C2C" w:rsidRDefault="00D30C2C" w:rsidP="002D181D">
            <w:pPr>
              <w:spacing w:line="252" w:lineRule="auto"/>
              <w:jc w:val="center"/>
              <w:rPr>
                <w:szCs w:val="20"/>
                <w:lang w:eastAsia="en-GB"/>
              </w:rPr>
            </w:pPr>
            <w:r>
              <w:rPr>
                <w:szCs w:val="20"/>
                <w:lang w:eastAsia="en-GB"/>
              </w:rPr>
              <w:t>6</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2C181083"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LS</w:t>
            </w:r>
            <w:r>
              <w:rPr>
                <w:szCs w:val="20"/>
                <w:lang w:eastAsia="en-GB"/>
              </w:rPr>
              <w:t xml:space="preserve"> * 6 + 100</w:t>
            </w:r>
          </w:p>
        </w:tc>
      </w:tr>
      <w:tr w:rsidR="00D30C2C" w14:paraId="487BBF8E"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81889" w14:textId="77777777" w:rsidR="00D30C2C" w:rsidRDefault="00D30C2C" w:rsidP="002D181D">
            <w:pPr>
              <w:spacing w:line="252" w:lineRule="auto"/>
              <w:jc w:val="center"/>
              <w:rPr>
                <w:szCs w:val="20"/>
                <w:lang w:eastAsia="en-GB"/>
              </w:rPr>
            </w:pPr>
            <w:r>
              <w:rPr>
                <w:szCs w:val="20"/>
                <w:lang w:eastAsia="en-GB"/>
              </w:rPr>
              <w:t>Switch to another frequency layer</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231EE4E" w14:textId="77777777" w:rsidR="00D30C2C" w:rsidRDefault="00D30C2C" w:rsidP="002D181D">
            <w:pPr>
              <w:spacing w:line="252" w:lineRule="auto"/>
              <w:jc w:val="center"/>
              <w:rPr>
                <w:szCs w:val="20"/>
                <w:lang w:eastAsia="en-GB"/>
              </w:rPr>
            </w:pPr>
            <w:r>
              <w:rPr>
                <w:szCs w:val="20"/>
                <w:lang w:eastAsia="en-GB"/>
              </w:rPr>
              <w:t>0.5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208FD219"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MS</w:t>
            </w:r>
            <w:r>
              <w:rPr>
                <w:szCs w:val="20"/>
                <w:lang w:eastAsia="en-GB"/>
              </w:rPr>
              <w:t xml:space="preserve"> * 0.5</w:t>
            </w:r>
          </w:p>
        </w:tc>
      </w:tr>
      <w:tr w:rsidR="00D30C2C" w14:paraId="60B86F34"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708673" w14:textId="77777777" w:rsidR="00D30C2C" w:rsidRDefault="00D30C2C" w:rsidP="002D181D">
            <w:pPr>
              <w:spacing w:line="252" w:lineRule="auto"/>
              <w:jc w:val="center"/>
              <w:rPr>
                <w:szCs w:val="20"/>
                <w:lang w:eastAsia="en-GB"/>
              </w:rPr>
            </w:pPr>
            <w:r>
              <w:rPr>
                <w:szCs w:val="20"/>
                <w:lang w:eastAsia="en-GB"/>
              </w:rPr>
              <w:t>Inter-freq. RRM measurement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DE2B7C7" w14:textId="77777777" w:rsidR="00D30C2C" w:rsidRDefault="00D30C2C" w:rsidP="002D181D">
            <w:pPr>
              <w:spacing w:line="252" w:lineRule="auto"/>
              <w:jc w:val="center"/>
              <w:rPr>
                <w:szCs w:val="20"/>
                <w:lang w:eastAsia="en-GB"/>
              </w:rPr>
            </w:pPr>
            <w:r>
              <w:rPr>
                <w:szCs w:val="20"/>
                <w:lang w:eastAsia="en-GB"/>
              </w:rPr>
              <w:t>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0DB12A82"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inter, search-only</w:t>
            </w:r>
            <w:r>
              <w:rPr>
                <w:szCs w:val="20"/>
                <w:lang w:eastAsia="en-GB"/>
              </w:rPr>
              <w:t xml:space="preserve"> * 1/4</w:t>
            </w:r>
            <w:r>
              <w:rPr>
                <w:szCs w:val="20"/>
                <w:vertAlign w:val="superscript"/>
                <w:lang w:eastAsia="en-GB"/>
              </w:rPr>
              <w:t>Note2</w:t>
            </w:r>
            <w:r>
              <w:rPr>
                <w:szCs w:val="20"/>
                <w:lang w:eastAsia="en-GB"/>
              </w:rPr>
              <w:t xml:space="preserve"> </w:t>
            </w:r>
            <w:r>
              <w:rPr>
                <w:szCs w:val="20"/>
                <w:lang w:eastAsia="en-GB"/>
              </w:rPr>
              <w:br/>
              <w:t>+ P</w:t>
            </w:r>
            <w:r>
              <w:rPr>
                <w:szCs w:val="20"/>
                <w:vertAlign w:val="subscript"/>
                <w:lang w:eastAsia="en-GB"/>
              </w:rPr>
              <w:t>inter, meas-only</w:t>
            </w:r>
            <w:r>
              <w:rPr>
                <w:szCs w:val="20"/>
                <w:lang w:eastAsia="en-GB"/>
              </w:rPr>
              <w:t xml:space="preserve"> * (1 – 1/4</w:t>
            </w:r>
            <w:r>
              <w:rPr>
                <w:szCs w:val="20"/>
                <w:vertAlign w:val="superscript"/>
                <w:lang w:eastAsia="en-GB"/>
              </w:rPr>
              <w:t xml:space="preserve"> Note2</w:t>
            </w:r>
            <w:r>
              <w:rPr>
                <w:szCs w:val="20"/>
                <w:lang w:eastAsia="en-GB"/>
              </w:rPr>
              <w:t>) ) * 5</w:t>
            </w:r>
          </w:p>
        </w:tc>
      </w:tr>
      <w:tr w:rsidR="00D30C2C" w14:paraId="182FEA46"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EFDA7" w14:textId="77777777" w:rsidR="00D30C2C" w:rsidRDefault="00D30C2C" w:rsidP="002D181D">
            <w:pPr>
              <w:spacing w:line="252" w:lineRule="auto"/>
              <w:jc w:val="center"/>
              <w:rPr>
                <w:szCs w:val="20"/>
                <w:lang w:eastAsia="en-GB"/>
              </w:rPr>
            </w:pPr>
            <w:r>
              <w:rPr>
                <w:szCs w:val="20"/>
                <w:lang w:eastAsia="en-GB"/>
              </w:rPr>
              <w:t>Switch back to serving frequency</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EA5A863" w14:textId="77777777" w:rsidR="00D30C2C" w:rsidRDefault="00D30C2C" w:rsidP="002D181D">
            <w:pPr>
              <w:spacing w:line="252" w:lineRule="auto"/>
              <w:jc w:val="center"/>
              <w:rPr>
                <w:szCs w:val="20"/>
                <w:lang w:eastAsia="en-GB"/>
              </w:rPr>
            </w:pPr>
            <w:r>
              <w:rPr>
                <w:szCs w:val="20"/>
                <w:lang w:eastAsia="en-GB"/>
              </w:rPr>
              <w:t>0.5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6439CB0F"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MS</w:t>
            </w:r>
            <w:r>
              <w:rPr>
                <w:szCs w:val="20"/>
                <w:lang w:eastAsia="en-GB"/>
              </w:rPr>
              <w:t xml:space="preserve"> * 0.5</w:t>
            </w:r>
          </w:p>
        </w:tc>
      </w:tr>
      <w:tr w:rsidR="00D30C2C" w14:paraId="74739D22"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B4185" w14:textId="77777777" w:rsidR="00D30C2C" w:rsidRDefault="00D30C2C" w:rsidP="002D181D">
            <w:pPr>
              <w:spacing w:line="252" w:lineRule="auto"/>
              <w:jc w:val="center"/>
              <w:rPr>
                <w:szCs w:val="20"/>
                <w:lang w:eastAsia="en-GB"/>
              </w:rPr>
            </w:pPr>
            <w:r>
              <w:rPr>
                <w:szCs w:val="20"/>
                <w:lang w:eastAsia="en-GB"/>
              </w:rPr>
              <w:t>Deep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94D46BC" w14:textId="77777777" w:rsidR="00D30C2C" w:rsidRDefault="00D30C2C" w:rsidP="002D181D">
            <w:pPr>
              <w:spacing w:line="252" w:lineRule="auto"/>
              <w:jc w:val="center"/>
              <w:rPr>
                <w:szCs w:val="20"/>
                <w:lang w:eastAsia="en-GB"/>
              </w:rPr>
            </w:pPr>
            <w:r>
              <w:rPr>
                <w:szCs w:val="20"/>
                <w:lang w:eastAsia="en-GB"/>
              </w:rPr>
              <w:t>1254 - 20*</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r>
              <w:rPr>
                <w:szCs w:val="20"/>
                <w:lang w:eastAsia="en-GB"/>
              </w:rPr>
              <w:t xml:space="preserve"> </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049F75B7"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DS</w:t>
            </w:r>
            <w:r>
              <w:rPr>
                <w:szCs w:val="20"/>
                <w:lang w:eastAsia="en-GB"/>
              </w:rPr>
              <w:t xml:space="preserve"> * (1254 - 20*</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r>
              <w:rPr>
                <w:szCs w:val="20"/>
                <w:lang w:eastAsia="en-GB"/>
              </w:rPr>
              <w:t>)+ 450</w:t>
            </w:r>
            <w:r>
              <w:rPr>
                <w:szCs w:val="20"/>
                <w:vertAlign w:val="superscript"/>
                <w:lang w:eastAsia="en-GB"/>
              </w:rPr>
              <w:t>Note5</w:t>
            </w:r>
          </w:p>
        </w:tc>
      </w:tr>
      <w:tr w:rsidR="00D30C2C" w14:paraId="65D8CBCA"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00F46" w14:textId="77777777" w:rsidR="00D30C2C" w:rsidRDefault="00D30C2C" w:rsidP="002D181D">
            <w:pPr>
              <w:spacing w:line="252" w:lineRule="auto"/>
              <w:jc w:val="center"/>
              <w:rPr>
                <w:b/>
                <w:bCs/>
                <w:szCs w:val="20"/>
                <w:lang w:eastAsia="en-GB"/>
              </w:rPr>
            </w:pPr>
            <w:r>
              <w:rPr>
                <w:b/>
                <w:bCs/>
                <w:szCs w:val="20"/>
                <w:lang w:eastAsia="en-GB"/>
              </w:rPr>
              <w:t>(Total)</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A36B5E4" w14:textId="77777777" w:rsidR="00D30C2C" w:rsidRDefault="00D30C2C" w:rsidP="002D181D">
            <w:pPr>
              <w:spacing w:line="252" w:lineRule="auto"/>
              <w:jc w:val="center"/>
              <w:rPr>
                <w:b/>
                <w:bCs/>
                <w:szCs w:val="20"/>
                <w:lang w:eastAsia="en-GB"/>
              </w:rPr>
            </w:pPr>
            <w:r>
              <w:rPr>
                <w:b/>
                <w:bCs/>
                <w:szCs w:val="20"/>
                <w:lang w:eastAsia="en-GB"/>
              </w:rPr>
              <w:t>1280</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6FECADEA" w14:textId="77777777" w:rsidR="00D30C2C" w:rsidRDefault="00D30C2C" w:rsidP="002D181D">
            <w:pPr>
              <w:spacing w:line="252" w:lineRule="auto"/>
              <w:jc w:val="center"/>
              <w:rPr>
                <w:b/>
                <w:bCs/>
                <w:szCs w:val="20"/>
                <w:lang w:eastAsia="en-GB"/>
              </w:rPr>
            </w:pPr>
            <w:r>
              <w:rPr>
                <w:b/>
                <w:bCs/>
                <w:szCs w:val="20"/>
                <w:lang w:eastAsia="en-GB"/>
              </w:rPr>
              <w:t xml:space="preserve">Total Energy </w:t>
            </w:r>
          </w:p>
        </w:tc>
      </w:tr>
      <w:tr w:rsidR="00D30C2C" w14:paraId="5AAF3F88" w14:textId="77777777" w:rsidTr="002D181D">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0EDFDF" w14:textId="77777777" w:rsidR="00D30C2C" w:rsidRDefault="00D30C2C" w:rsidP="002D181D">
            <w:pPr>
              <w:spacing w:line="252" w:lineRule="auto"/>
              <w:jc w:val="center"/>
              <w:rPr>
                <w:b/>
                <w:bCs/>
                <w:szCs w:val="20"/>
                <w:lang w:eastAsia="en-GB"/>
              </w:rPr>
            </w:pPr>
            <w:r>
              <w:rPr>
                <w:b/>
                <w:bCs/>
                <w:szCs w:val="20"/>
                <w:lang w:eastAsia="en-GB"/>
              </w:rPr>
              <w:t>Average power consumption = Total Energy / 1280</w:t>
            </w:r>
          </w:p>
        </w:tc>
      </w:tr>
      <w:tr w:rsidR="00D30C2C" w14:paraId="0DDB4549" w14:textId="77777777" w:rsidTr="002D181D">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25363A" w14:textId="77777777" w:rsidR="00D30C2C" w:rsidRDefault="00D30C2C" w:rsidP="002D181D">
            <w:pPr>
              <w:spacing w:line="252" w:lineRule="auto"/>
              <w:rPr>
                <w:szCs w:val="20"/>
                <w:lang w:eastAsia="en-GB"/>
              </w:rPr>
            </w:pPr>
            <w:r>
              <w:rPr>
                <w:szCs w:val="20"/>
                <w:lang w:eastAsia="en-GB"/>
              </w:rPr>
              <w:t>Note 1: Additional transition energy (relative power * ms) for light sleep as specified in Table 19 of TR 38.840</w:t>
            </w:r>
          </w:p>
          <w:p w14:paraId="7E9DFF2C" w14:textId="77777777" w:rsidR="00D30C2C" w:rsidRDefault="00D30C2C" w:rsidP="002D181D">
            <w:pPr>
              <w:spacing w:line="252" w:lineRule="auto"/>
              <w:rPr>
                <w:szCs w:val="20"/>
                <w:lang w:eastAsia="en-GB"/>
              </w:rPr>
            </w:pPr>
            <w:r>
              <w:rPr>
                <w:szCs w:val="20"/>
                <w:lang w:eastAsia="en-GB"/>
              </w:rPr>
              <w:t xml:space="preserve">Note 2: Cell search rate for intra/inter-frequency RRM measurement </w:t>
            </w:r>
          </w:p>
          <w:p w14:paraId="0E532C5B" w14:textId="77777777" w:rsidR="00D30C2C" w:rsidRDefault="00D30C2C" w:rsidP="002D181D">
            <w:pPr>
              <w:spacing w:line="252" w:lineRule="auto"/>
              <w:rPr>
                <w:szCs w:val="20"/>
                <w:lang w:eastAsia="en-GB"/>
              </w:rPr>
            </w:pPr>
            <w:r>
              <w:rPr>
                <w:szCs w:val="20"/>
                <w:lang w:eastAsia="en-GB"/>
              </w:rPr>
              <w:lastRenderedPageBreak/>
              <w:t>Note 3: Scaling convention to combine two different types of UE operations as in Section 8.1.3 of TR 38.840</w:t>
            </w:r>
          </w:p>
          <w:p w14:paraId="27D94BCB" w14:textId="77777777" w:rsidR="00D30C2C" w:rsidRDefault="00D30C2C" w:rsidP="002D181D">
            <w:pPr>
              <w:spacing w:line="252" w:lineRule="auto"/>
              <w:rPr>
                <w:szCs w:val="20"/>
                <w:lang w:eastAsia="en-GB"/>
              </w:rPr>
            </w:pPr>
            <w:r>
              <w:rPr>
                <w:szCs w:val="20"/>
                <w:lang w:eastAsia="en-GB"/>
              </w:rPr>
              <w:t>Note 4: R</w:t>
            </w:r>
            <w:r>
              <w:rPr>
                <w:szCs w:val="20"/>
                <w:vertAlign w:val="subscript"/>
                <w:lang w:eastAsia="en-GB"/>
              </w:rPr>
              <w:t>G</w:t>
            </w:r>
            <w:r>
              <w:rPr>
                <w:szCs w:val="20"/>
                <w:lang w:eastAsia="en-GB"/>
              </w:rPr>
              <w:t xml:space="preserve"> is the paging rate to the UE group</w:t>
            </w:r>
          </w:p>
          <w:p w14:paraId="563D6F14" w14:textId="77777777" w:rsidR="00D30C2C" w:rsidRDefault="00D30C2C" w:rsidP="002D181D">
            <w:pPr>
              <w:spacing w:line="252" w:lineRule="auto"/>
              <w:rPr>
                <w:szCs w:val="20"/>
                <w:lang w:eastAsia="en-GB"/>
              </w:rPr>
            </w:pPr>
            <w:r>
              <w:rPr>
                <w:szCs w:val="20"/>
                <w:lang w:eastAsia="en-GB"/>
              </w:rPr>
              <w:t>Note 5: Additional transition energy (relative power * ms) for deep sleep as specified in Table 19 of TR 38.840</w:t>
            </w:r>
          </w:p>
        </w:tc>
      </w:tr>
    </w:tbl>
    <w:p w14:paraId="2FFDAE07" w14:textId="77777777" w:rsidR="00D30C2C" w:rsidRPr="005545EF" w:rsidRDefault="00D30C2C" w:rsidP="00D30C2C">
      <w:pPr>
        <w:jc w:val="center"/>
        <w:rPr>
          <w:b/>
          <w:lang w:eastAsia="x-none"/>
        </w:rPr>
      </w:pPr>
    </w:p>
    <w:p w14:paraId="320A1856" w14:textId="77777777" w:rsidR="00D30C2C" w:rsidRDefault="00D30C2C" w:rsidP="00D30C2C"/>
    <w:p w14:paraId="48547442" w14:textId="77611AA4" w:rsidR="00D30C2C" w:rsidRDefault="00804D60" w:rsidP="00D30C2C">
      <w:pPr>
        <w:jc w:val="center"/>
        <w:rPr>
          <w:b/>
          <w:lang w:val="en-US" w:eastAsia="x-none"/>
        </w:rPr>
      </w:pPr>
      <w:r>
        <w:rPr>
          <w:b/>
          <w:lang w:val="en-US" w:eastAsia="x-none"/>
        </w:rPr>
        <w:t>Table 10</w:t>
      </w:r>
      <w:r w:rsidR="00D30C2C">
        <w:rPr>
          <w:b/>
          <w:lang w:val="en-US" w:eastAsia="x-none"/>
        </w:rPr>
        <w:t>C</w:t>
      </w:r>
      <w:r w:rsidR="00D30C2C" w:rsidRPr="005C4F97">
        <w:rPr>
          <w:b/>
          <w:lang w:val="en-US" w:eastAsia="x-none"/>
        </w:rPr>
        <w:t xml:space="preserve">: </w:t>
      </w:r>
      <w:r w:rsidR="00D30C2C">
        <w:rPr>
          <w:b/>
          <w:lang w:val="en-US" w:eastAsia="x-none"/>
        </w:rPr>
        <w:t xml:space="preserve">UE processing timeline and power consumption for Low SINR </w:t>
      </w:r>
    </w:p>
    <w:p w14:paraId="6AFCD9B9" w14:textId="77777777" w:rsidR="00D30C2C" w:rsidRPr="005D7EF9" w:rsidRDefault="00D30C2C" w:rsidP="00D30C2C">
      <w:pPr>
        <w:jc w:val="center"/>
        <w:rPr>
          <w:b/>
          <w:lang w:val="en-US" w:eastAsia="x-none"/>
        </w:rPr>
      </w:pPr>
    </w:p>
    <w:tbl>
      <w:tblPr>
        <w:tblW w:w="7668" w:type="dxa"/>
        <w:tblInd w:w="606" w:type="dxa"/>
        <w:tblCellMar>
          <w:left w:w="0" w:type="dxa"/>
          <w:right w:w="0" w:type="dxa"/>
        </w:tblCellMar>
        <w:tblLook w:val="04A0" w:firstRow="1" w:lastRow="0" w:firstColumn="1" w:lastColumn="0" w:noHBand="0" w:noVBand="1"/>
      </w:tblPr>
      <w:tblGrid>
        <w:gridCol w:w="3074"/>
        <w:gridCol w:w="1417"/>
        <w:gridCol w:w="3177"/>
      </w:tblGrid>
      <w:tr w:rsidR="00D30C2C" w14:paraId="02F5C4C3" w14:textId="77777777" w:rsidTr="002D181D">
        <w:tc>
          <w:tcPr>
            <w:tcW w:w="30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396E92" w14:textId="77777777" w:rsidR="00D30C2C" w:rsidRDefault="00D30C2C" w:rsidP="002D181D">
            <w:pPr>
              <w:spacing w:line="252" w:lineRule="auto"/>
              <w:jc w:val="center"/>
              <w:rPr>
                <w:b/>
                <w:bCs/>
                <w:szCs w:val="20"/>
                <w:lang w:eastAsia="en-GB"/>
              </w:rPr>
            </w:pPr>
            <w:r>
              <w:rPr>
                <w:b/>
                <w:bCs/>
                <w:szCs w:val="20"/>
                <w:lang w:eastAsia="en-GB"/>
              </w:rPr>
              <w:t>UE operations in a paging cycle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37AEF" w14:textId="77777777" w:rsidR="00D30C2C" w:rsidRDefault="00D30C2C" w:rsidP="002D181D">
            <w:pPr>
              <w:spacing w:line="252" w:lineRule="auto"/>
              <w:jc w:val="center"/>
              <w:rPr>
                <w:b/>
                <w:bCs/>
                <w:szCs w:val="20"/>
                <w:lang w:eastAsia="en-GB"/>
              </w:rPr>
            </w:pPr>
            <w:r>
              <w:rPr>
                <w:b/>
                <w:bCs/>
                <w:szCs w:val="20"/>
                <w:lang w:eastAsia="en-GB"/>
              </w:rPr>
              <w:t>Time duration (ms)</w:t>
            </w:r>
          </w:p>
        </w:tc>
        <w:tc>
          <w:tcPr>
            <w:tcW w:w="31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9FD688" w14:textId="77777777" w:rsidR="00D30C2C" w:rsidRDefault="00D30C2C" w:rsidP="002D181D">
            <w:pPr>
              <w:spacing w:line="252" w:lineRule="auto"/>
              <w:jc w:val="center"/>
              <w:rPr>
                <w:b/>
                <w:bCs/>
                <w:szCs w:val="20"/>
                <w:lang w:eastAsia="en-GB"/>
              </w:rPr>
            </w:pPr>
            <w:r>
              <w:rPr>
                <w:b/>
                <w:bCs/>
                <w:szCs w:val="20"/>
                <w:lang w:eastAsia="en-GB"/>
              </w:rPr>
              <w:t>Energy contribution</w:t>
            </w:r>
            <w:r>
              <w:rPr>
                <w:b/>
                <w:bCs/>
                <w:szCs w:val="20"/>
                <w:lang w:eastAsia="en-GB"/>
              </w:rPr>
              <w:br/>
              <w:t>(relative power * ms)</w:t>
            </w:r>
          </w:p>
        </w:tc>
      </w:tr>
      <w:tr w:rsidR="00D30C2C" w14:paraId="12224A73"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A2227" w14:textId="77777777" w:rsidR="00D30C2C" w:rsidRDefault="00D30C2C" w:rsidP="002D181D">
            <w:pPr>
              <w:spacing w:line="252" w:lineRule="auto"/>
              <w:jc w:val="center"/>
              <w:rPr>
                <w:szCs w:val="20"/>
                <w:lang w:eastAsia="en-GB"/>
              </w:rPr>
            </w:pPr>
            <w:r>
              <w:rPr>
                <w:szCs w:val="20"/>
                <w:lang w:eastAsia="en-GB"/>
              </w:rPr>
              <w:t xml:space="preserve">SSB processing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34D01EF" w14:textId="77777777" w:rsidR="00D30C2C" w:rsidRDefault="00D30C2C" w:rsidP="002D181D">
            <w:pPr>
              <w:spacing w:line="252" w:lineRule="auto"/>
              <w:jc w:val="center"/>
              <w:rPr>
                <w:szCs w:val="20"/>
                <w:lang w:eastAsia="en-GB"/>
              </w:rPr>
            </w:pPr>
            <w:r>
              <w:rPr>
                <w:szCs w:val="20"/>
                <w:lang w:eastAsia="en-GB"/>
              </w:rPr>
              <w:t>2*</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2C4FF2CC"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SSB</w:t>
            </w:r>
            <w:r>
              <w:rPr>
                <w:szCs w:val="20"/>
                <w:lang w:eastAsia="en-GB"/>
              </w:rPr>
              <w:t xml:space="preserve"> * 2 *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r>
      <w:tr w:rsidR="00D30C2C" w14:paraId="455EAC02"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EE0CD" w14:textId="77777777" w:rsidR="00D30C2C" w:rsidRDefault="00D30C2C" w:rsidP="002D181D">
            <w:pPr>
              <w:spacing w:line="252" w:lineRule="auto"/>
              <w:jc w:val="center"/>
              <w:rPr>
                <w:szCs w:val="20"/>
                <w:lang w:eastAsia="en-GB"/>
              </w:rPr>
            </w:pPr>
            <w:r>
              <w:rPr>
                <w:szCs w:val="20"/>
                <w:lang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C52F174" w14:textId="77777777" w:rsidR="00D30C2C" w:rsidRDefault="00D30C2C" w:rsidP="002D181D">
            <w:pPr>
              <w:spacing w:line="252" w:lineRule="auto"/>
              <w:jc w:val="center"/>
              <w:rPr>
                <w:szCs w:val="20"/>
                <w:lang w:eastAsia="en-GB"/>
              </w:rPr>
            </w:pPr>
            <w:r>
              <w:rPr>
                <w:szCs w:val="20"/>
                <w:lang w:eastAsia="en-GB"/>
              </w:rPr>
              <w:t>18*</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0505AA30"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LS</w:t>
            </w:r>
            <w:r>
              <w:rPr>
                <w:szCs w:val="20"/>
                <w:lang w:eastAsia="en-GB"/>
              </w:rPr>
              <w:t xml:space="preserve"> * 18 + 100</w:t>
            </w:r>
            <w:r>
              <w:rPr>
                <w:szCs w:val="20"/>
                <w:vertAlign w:val="superscript"/>
                <w:lang w:eastAsia="en-GB"/>
              </w:rPr>
              <w:t xml:space="preserve"> Note1</w:t>
            </w:r>
            <w:r>
              <w:rPr>
                <w:szCs w:val="20"/>
                <w:lang w:eastAsia="en-GB"/>
              </w:rPr>
              <w:t>)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r>
      <w:tr w:rsidR="00D30C2C" w14:paraId="5CBBEED4"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F9A7E2" w14:textId="77777777" w:rsidR="00D30C2C" w:rsidRDefault="00D30C2C" w:rsidP="002D181D">
            <w:pPr>
              <w:spacing w:line="252" w:lineRule="auto"/>
              <w:jc w:val="center"/>
              <w:rPr>
                <w:szCs w:val="20"/>
                <w:lang w:eastAsia="en-GB"/>
              </w:rPr>
            </w:pPr>
            <w:r>
              <w:rPr>
                <w:szCs w:val="20"/>
                <w:lang w:eastAsia="en-GB"/>
              </w:rPr>
              <w:t xml:space="preserve">SSB processing </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3AA7D2B" w14:textId="77777777" w:rsidR="00D30C2C" w:rsidRDefault="00D30C2C" w:rsidP="002D181D">
            <w:pPr>
              <w:spacing w:line="252" w:lineRule="auto"/>
              <w:jc w:val="center"/>
              <w:rPr>
                <w:szCs w:val="20"/>
                <w:lang w:eastAsia="en-GB"/>
              </w:rPr>
            </w:pPr>
            <w:r>
              <w:rPr>
                <w:szCs w:val="20"/>
                <w:lang w:eastAsia="en-GB"/>
              </w:rPr>
              <w:t>2*</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0E909BF6"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SSB</w:t>
            </w:r>
            <w:r>
              <w:rPr>
                <w:szCs w:val="20"/>
                <w:lang w:eastAsia="en-GB"/>
              </w:rPr>
              <w:t xml:space="preserve"> * 2 *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r>
      <w:tr w:rsidR="00D30C2C" w14:paraId="416E37D7"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61947" w14:textId="77777777" w:rsidR="00D30C2C" w:rsidRDefault="00D30C2C" w:rsidP="002D181D">
            <w:pPr>
              <w:spacing w:line="252" w:lineRule="auto"/>
              <w:jc w:val="center"/>
              <w:rPr>
                <w:szCs w:val="20"/>
                <w:lang w:eastAsia="en-GB"/>
              </w:rPr>
            </w:pPr>
            <w:r>
              <w:rPr>
                <w:szCs w:val="20"/>
                <w:lang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AC47F9A" w14:textId="77777777" w:rsidR="00D30C2C" w:rsidRDefault="00D30C2C" w:rsidP="002D181D">
            <w:pPr>
              <w:spacing w:line="252" w:lineRule="auto"/>
              <w:jc w:val="center"/>
              <w:rPr>
                <w:szCs w:val="20"/>
                <w:lang w:eastAsia="en-GB"/>
              </w:rPr>
            </w:pPr>
            <w:r>
              <w:rPr>
                <w:szCs w:val="20"/>
                <w:lang w:eastAsia="en-GB"/>
              </w:rPr>
              <w:t>18*</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1F600360"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LS</w:t>
            </w:r>
            <w:r>
              <w:rPr>
                <w:szCs w:val="20"/>
                <w:lang w:eastAsia="en-GB"/>
              </w:rPr>
              <w:t xml:space="preserve"> * 18 + 100</w:t>
            </w:r>
            <w:r>
              <w:rPr>
                <w:szCs w:val="20"/>
                <w:vertAlign w:val="superscript"/>
                <w:lang w:eastAsia="en-GB"/>
              </w:rPr>
              <w:t xml:space="preserve"> Note1</w:t>
            </w:r>
            <w:r>
              <w:rPr>
                <w:szCs w:val="20"/>
                <w:lang w:eastAsia="en-GB"/>
              </w:rPr>
              <w:t>) *</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r>
      <w:tr w:rsidR="00D30C2C" w14:paraId="1EC2A03B"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11543" w14:textId="77777777" w:rsidR="00D30C2C" w:rsidRDefault="00D30C2C" w:rsidP="002D181D">
            <w:pPr>
              <w:spacing w:line="252" w:lineRule="auto"/>
              <w:jc w:val="center"/>
              <w:rPr>
                <w:szCs w:val="20"/>
                <w:lang w:eastAsia="en-GB"/>
              </w:rPr>
            </w:pPr>
            <w:r>
              <w:rPr>
                <w:szCs w:val="20"/>
                <w:lang w:eastAsia="en-GB"/>
              </w:rPr>
              <w:t xml:space="preserve">SSB processing and </w:t>
            </w:r>
            <w:r>
              <w:rPr>
                <w:szCs w:val="20"/>
                <w:lang w:eastAsia="en-GB"/>
              </w:rPr>
              <w:br/>
              <w:t>intra-frequency RRM measurement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379833A" w14:textId="77777777" w:rsidR="00D30C2C" w:rsidRDefault="00D30C2C" w:rsidP="002D181D">
            <w:pPr>
              <w:spacing w:line="252" w:lineRule="auto"/>
              <w:jc w:val="center"/>
              <w:rPr>
                <w:szCs w:val="20"/>
                <w:lang w:eastAsia="en-GB"/>
              </w:rPr>
            </w:pPr>
            <w:r>
              <w:rPr>
                <w:szCs w:val="20"/>
                <w:lang w:eastAsia="en-GB"/>
              </w:rPr>
              <w:t>2</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17AC4ABF"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 xml:space="preserve">SSB </w:t>
            </w:r>
            <w:r>
              <w:rPr>
                <w:szCs w:val="20"/>
                <w:lang w:eastAsia="en-GB"/>
              </w:rPr>
              <w:t>+(P</w:t>
            </w:r>
            <w:r>
              <w:rPr>
                <w:szCs w:val="20"/>
                <w:vertAlign w:val="subscript"/>
                <w:lang w:eastAsia="en-GB"/>
              </w:rPr>
              <w:t>intra, search+meas</w:t>
            </w:r>
            <w:r>
              <w:rPr>
                <w:szCs w:val="20"/>
                <w:lang w:eastAsia="en-GB"/>
              </w:rPr>
              <w:t xml:space="preserve"> * 1/4</w:t>
            </w:r>
            <w:r>
              <w:rPr>
                <w:szCs w:val="20"/>
                <w:vertAlign w:val="superscript"/>
                <w:lang w:eastAsia="en-GB"/>
              </w:rPr>
              <w:t>Note1</w:t>
            </w:r>
            <w:r>
              <w:rPr>
                <w:szCs w:val="20"/>
                <w:lang w:eastAsia="en-GB"/>
              </w:rPr>
              <w:t xml:space="preserve"> + P</w:t>
            </w:r>
            <w:r>
              <w:rPr>
                <w:szCs w:val="20"/>
                <w:vertAlign w:val="subscript"/>
                <w:lang w:eastAsia="en-GB"/>
              </w:rPr>
              <w:t>intra, meas-only</w:t>
            </w:r>
            <w:r>
              <w:rPr>
                <w:szCs w:val="20"/>
                <w:lang w:eastAsia="en-GB"/>
              </w:rPr>
              <w:t xml:space="preserve"> * (1 – 1/4</w:t>
            </w:r>
            <w:r>
              <w:rPr>
                <w:szCs w:val="20"/>
                <w:vertAlign w:val="superscript"/>
                <w:lang w:eastAsia="en-GB"/>
              </w:rPr>
              <w:t xml:space="preserve"> Note1</w:t>
            </w:r>
            <w:r>
              <w:rPr>
                <w:szCs w:val="20"/>
                <w:lang w:eastAsia="en-GB"/>
              </w:rPr>
              <w:t>) ) ) * 0.85</w:t>
            </w:r>
            <w:r>
              <w:rPr>
                <w:szCs w:val="20"/>
                <w:vertAlign w:val="superscript"/>
                <w:lang w:eastAsia="en-GB"/>
              </w:rPr>
              <w:t>Note2</w:t>
            </w:r>
            <w:r>
              <w:rPr>
                <w:szCs w:val="20"/>
                <w:lang w:eastAsia="en-GB"/>
              </w:rPr>
              <w:t xml:space="preserve"> * 2*</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r>
              <w:rPr>
                <w:szCs w:val="20"/>
                <w:lang w:eastAsia="en-GB"/>
              </w:rPr>
              <w:t>+</w:t>
            </w:r>
          </w:p>
          <w:p w14:paraId="47BC52D5" w14:textId="77777777" w:rsidR="00D30C2C" w:rsidRDefault="00D30C2C" w:rsidP="002D181D">
            <w:pPr>
              <w:spacing w:line="252" w:lineRule="auto"/>
              <w:jc w:val="center"/>
              <w:rPr>
                <w:color w:val="FF0000"/>
                <w:szCs w:val="20"/>
                <w:lang w:eastAsia="en-GB"/>
              </w:rPr>
            </w:pPr>
            <w:r>
              <w:rPr>
                <w:szCs w:val="20"/>
                <w:lang w:eastAsia="en-GB"/>
              </w:rPr>
              <w:t>(P</w:t>
            </w:r>
            <w:r>
              <w:rPr>
                <w:szCs w:val="20"/>
                <w:vertAlign w:val="subscript"/>
                <w:lang w:eastAsia="en-GB"/>
              </w:rPr>
              <w:t>intra, search+meas</w:t>
            </w:r>
            <w:r>
              <w:rPr>
                <w:szCs w:val="20"/>
                <w:lang w:eastAsia="en-GB"/>
              </w:rPr>
              <w:t xml:space="preserve"> * 1/4</w:t>
            </w:r>
            <w:r>
              <w:rPr>
                <w:szCs w:val="20"/>
                <w:vertAlign w:val="superscript"/>
                <w:lang w:eastAsia="en-GB"/>
              </w:rPr>
              <w:t>Note1</w:t>
            </w:r>
            <w:r>
              <w:rPr>
                <w:szCs w:val="20"/>
                <w:lang w:eastAsia="en-GB"/>
              </w:rPr>
              <w:t xml:space="preserve"> + P</w:t>
            </w:r>
            <w:r>
              <w:rPr>
                <w:szCs w:val="20"/>
                <w:vertAlign w:val="subscript"/>
                <w:lang w:eastAsia="en-GB"/>
              </w:rPr>
              <w:t>intra, meas-only</w:t>
            </w:r>
            <w:r>
              <w:rPr>
                <w:szCs w:val="20"/>
                <w:lang w:eastAsia="en-GB"/>
              </w:rPr>
              <w:t xml:space="preserve"> * (1 – 1/4</w:t>
            </w:r>
            <w:r>
              <w:rPr>
                <w:szCs w:val="20"/>
                <w:vertAlign w:val="superscript"/>
                <w:lang w:eastAsia="en-GB"/>
              </w:rPr>
              <w:t xml:space="preserve"> Note1</w:t>
            </w:r>
            <w:r>
              <w:rPr>
                <w:szCs w:val="20"/>
                <w:lang w:eastAsia="en-GB"/>
              </w:rPr>
              <w:t>) )  * 2 * (1-</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r>
              <w:rPr>
                <w:szCs w:val="20"/>
                <w:lang w:eastAsia="en-GB"/>
              </w:rPr>
              <w:t>)</w:t>
            </w:r>
          </w:p>
        </w:tc>
      </w:tr>
      <w:tr w:rsidR="00D30C2C" w14:paraId="2869BC2E"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9ABA9" w14:textId="77777777" w:rsidR="00D30C2C" w:rsidRDefault="00D30C2C" w:rsidP="002D181D">
            <w:pPr>
              <w:spacing w:line="252" w:lineRule="auto"/>
              <w:jc w:val="center"/>
              <w:rPr>
                <w:szCs w:val="20"/>
                <w:lang w:eastAsia="en-GB"/>
              </w:rPr>
            </w:pPr>
            <w:r>
              <w:rPr>
                <w:szCs w:val="20"/>
                <w:lang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B8B3D06" w14:textId="77777777" w:rsidR="00D30C2C" w:rsidRDefault="00D30C2C" w:rsidP="002D181D">
            <w:pPr>
              <w:spacing w:line="252" w:lineRule="auto"/>
              <w:jc w:val="center"/>
              <w:rPr>
                <w:szCs w:val="20"/>
                <w:lang w:eastAsia="en-GB"/>
              </w:rPr>
            </w:pPr>
            <w:r>
              <w:rPr>
                <w:szCs w:val="20"/>
                <w:lang w:eastAsia="en-GB"/>
              </w:rPr>
              <w:t>8</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07B0E5BA"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LS</w:t>
            </w:r>
            <w:r>
              <w:rPr>
                <w:szCs w:val="20"/>
                <w:lang w:eastAsia="en-GB"/>
              </w:rPr>
              <w:t xml:space="preserve"> * 8 + 100</w:t>
            </w:r>
            <w:r>
              <w:rPr>
                <w:szCs w:val="20"/>
                <w:vertAlign w:val="superscript"/>
                <w:lang w:eastAsia="en-GB"/>
              </w:rPr>
              <w:t xml:space="preserve"> Note1</w:t>
            </w:r>
          </w:p>
        </w:tc>
      </w:tr>
      <w:tr w:rsidR="00D30C2C" w14:paraId="0D78B2D0"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4FF9B" w14:textId="77777777" w:rsidR="00D30C2C" w:rsidRDefault="00D30C2C" w:rsidP="002D181D">
            <w:pPr>
              <w:spacing w:line="252" w:lineRule="auto"/>
              <w:jc w:val="center"/>
              <w:rPr>
                <w:szCs w:val="20"/>
                <w:lang w:eastAsia="en-GB"/>
              </w:rPr>
            </w:pPr>
            <w:r>
              <w:rPr>
                <w:szCs w:val="20"/>
                <w:lang w:eastAsia="en-GB"/>
              </w:rPr>
              <w:t>PO reception</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CAEE7C6" w14:textId="77777777" w:rsidR="00D30C2C" w:rsidRDefault="00D30C2C" w:rsidP="002D181D">
            <w:pPr>
              <w:spacing w:line="252" w:lineRule="auto"/>
              <w:jc w:val="center"/>
              <w:rPr>
                <w:szCs w:val="20"/>
                <w:lang w:eastAsia="en-GB"/>
              </w:rPr>
            </w:pPr>
            <w:r>
              <w:rPr>
                <w:szCs w:val="20"/>
                <w:lang w:eastAsia="en-GB"/>
              </w:rPr>
              <w:t>4</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0CFE8A8C"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PDCCH</w:t>
            </w:r>
            <w:r>
              <w:rPr>
                <w:szCs w:val="20"/>
                <w:lang w:eastAsia="en-GB"/>
              </w:rPr>
              <w:t xml:space="preserve"> * (1 – R</w:t>
            </w:r>
            <w:r>
              <w:rPr>
                <w:szCs w:val="20"/>
                <w:vertAlign w:val="subscript"/>
                <w:lang w:eastAsia="en-GB"/>
              </w:rPr>
              <w:t>G</w:t>
            </w:r>
            <w:r>
              <w:rPr>
                <w:szCs w:val="20"/>
                <w:lang w:eastAsia="en-GB"/>
              </w:rPr>
              <w:t>) +</w:t>
            </w:r>
          </w:p>
          <w:p w14:paraId="1C15DAD4"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PDCCH+PDSCH</w:t>
            </w:r>
            <w:r>
              <w:rPr>
                <w:szCs w:val="20"/>
                <w:lang w:eastAsia="en-GB"/>
              </w:rPr>
              <w:t xml:space="preserve"> * R</w:t>
            </w:r>
            <w:r>
              <w:rPr>
                <w:szCs w:val="20"/>
                <w:vertAlign w:val="subscript"/>
                <w:lang w:eastAsia="en-GB"/>
              </w:rPr>
              <w:t>G</w:t>
            </w:r>
            <w:r>
              <w:rPr>
                <w:szCs w:val="20"/>
                <w:vertAlign w:val="superscript"/>
                <w:lang w:eastAsia="en-GB"/>
              </w:rPr>
              <w:t>Note4</w:t>
            </w:r>
            <w:r>
              <w:rPr>
                <w:szCs w:val="20"/>
                <w:lang w:eastAsia="en-GB"/>
              </w:rPr>
              <w:t>) * 4</w:t>
            </w:r>
          </w:p>
        </w:tc>
      </w:tr>
      <w:tr w:rsidR="00D30C2C" w14:paraId="6AED9399"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708716" w14:textId="77777777" w:rsidR="00D30C2C" w:rsidRDefault="00D30C2C" w:rsidP="002D181D">
            <w:pPr>
              <w:spacing w:line="252" w:lineRule="auto"/>
              <w:jc w:val="center"/>
              <w:rPr>
                <w:szCs w:val="20"/>
                <w:lang w:eastAsia="en-GB"/>
              </w:rPr>
            </w:pPr>
            <w:r>
              <w:rPr>
                <w:szCs w:val="20"/>
                <w:lang w:eastAsia="en-GB"/>
              </w:rPr>
              <w:t>Light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9FB59AA" w14:textId="77777777" w:rsidR="00D30C2C" w:rsidRDefault="00D30C2C" w:rsidP="002D181D">
            <w:pPr>
              <w:spacing w:line="252" w:lineRule="auto"/>
              <w:jc w:val="center"/>
              <w:rPr>
                <w:szCs w:val="20"/>
                <w:lang w:eastAsia="en-GB"/>
              </w:rPr>
            </w:pPr>
            <w:r>
              <w:rPr>
                <w:szCs w:val="20"/>
                <w:lang w:eastAsia="en-GB"/>
              </w:rPr>
              <w:t>6</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3AABC692"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LS</w:t>
            </w:r>
            <w:r>
              <w:rPr>
                <w:szCs w:val="20"/>
                <w:lang w:eastAsia="en-GB"/>
              </w:rPr>
              <w:t xml:space="preserve"> * 6 + 100</w:t>
            </w:r>
          </w:p>
        </w:tc>
      </w:tr>
      <w:tr w:rsidR="00D30C2C" w14:paraId="320B9C61"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443624" w14:textId="77777777" w:rsidR="00D30C2C" w:rsidRDefault="00D30C2C" w:rsidP="002D181D">
            <w:pPr>
              <w:spacing w:line="252" w:lineRule="auto"/>
              <w:jc w:val="center"/>
              <w:rPr>
                <w:szCs w:val="20"/>
                <w:lang w:eastAsia="en-GB"/>
              </w:rPr>
            </w:pPr>
            <w:r>
              <w:rPr>
                <w:szCs w:val="20"/>
                <w:lang w:eastAsia="en-GB"/>
              </w:rPr>
              <w:t>Switch to another frequency layer</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EDDC9BC" w14:textId="77777777" w:rsidR="00D30C2C" w:rsidRDefault="00D30C2C" w:rsidP="002D181D">
            <w:pPr>
              <w:spacing w:line="252" w:lineRule="auto"/>
              <w:jc w:val="center"/>
              <w:rPr>
                <w:szCs w:val="20"/>
                <w:lang w:eastAsia="en-GB"/>
              </w:rPr>
            </w:pPr>
            <w:r>
              <w:rPr>
                <w:szCs w:val="20"/>
                <w:lang w:eastAsia="en-GB"/>
              </w:rPr>
              <w:t>0.5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2D911627"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MS</w:t>
            </w:r>
            <w:r>
              <w:rPr>
                <w:szCs w:val="20"/>
                <w:lang w:eastAsia="en-GB"/>
              </w:rPr>
              <w:t xml:space="preserve"> * 0.5</w:t>
            </w:r>
          </w:p>
        </w:tc>
      </w:tr>
      <w:tr w:rsidR="00D30C2C" w14:paraId="18537AA9"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AF049" w14:textId="77777777" w:rsidR="00D30C2C" w:rsidRDefault="00D30C2C" w:rsidP="002D181D">
            <w:pPr>
              <w:spacing w:line="252" w:lineRule="auto"/>
              <w:jc w:val="center"/>
              <w:rPr>
                <w:szCs w:val="20"/>
                <w:lang w:eastAsia="en-GB"/>
              </w:rPr>
            </w:pPr>
            <w:r>
              <w:rPr>
                <w:szCs w:val="20"/>
                <w:lang w:eastAsia="en-GB"/>
              </w:rPr>
              <w:t>Inter-freq. RRM measurement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160D917" w14:textId="77777777" w:rsidR="00D30C2C" w:rsidRDefault="00D30C2C" w:rsidP="002D181D">
            <w:pPr>
              <w:spacing w:line="252" w:lineRule="auto"/>
              <w:jc w:val="center"/>
              <w:rPr>
                <w:szCs w:val="20"/>
                <w:lang w:eastAsia="en-GB"/>
              </w:rPr>
            </w:pPr>
            <w:r>
              <w:rPr>
                <w:szCs w:val="20"/>
                <w:lang w:eastAsia="en-GB"/>
              </w:rPr>
              <w:t>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3B752684"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inter, search-only</w:t>
            </w:r>
            <w:r>
              <w:rPr>
                <w:szCs w:val="20"/>
                <w:lang w:eastAsia="en-GB"/>
              </w:rPr>
              <w:t xml:space="preserve"> * 1/4</w:t>
            </w:r>
            <w:r>
              <w:rPr>
                <w:szCs w:val="20"/>
                <w:vertAlign w:val="superscript"/>
                <w:lang w:eastAsia="en-GB"/>
              </w:rPr>
              <w:t>Note2</w:t>
            </w:r>
            <w:r>
              <w:rPr>
                <w:szCs w:val="20"/>
                <w:lang w:eastAsia="en-GB"/>
              </w:rPr>
              <w:t xml:space="preserve"> </w:t>
            </w:r>
            <w:r>
              <w:rPr>
                <w:szCs w:val="20"/>
                <w:lang w:eastAsia="en-GB"/>
              </w:rPr>
              <w:br/>
              <w:t>+ P</w:t>
            </w:r>
            <w:r>
              <w:rPr>
                <w:szCs w:val="20"/>
                <w:vertAlign w:val="subscript"/>
                <w:lang w:eastAsia="en-GB"/>
              </w:rPr>
              <w:t>inter, meas-only</w:t>
            </w:r>
            <w:r>
              <w:rPr>
                <w:szCs w:val="20"/>
                <w:lang w:eastAsia="en-GB"/>
              </w:rPr>
              <w:t xml:space="preserve"> * (1 – 1/4</w:t>
            </w:r>
            <w:r>
              <w:rPr>
                <w:szCs w:val="20"/>
                <w:vertAlign w:val="superscript"/>
                <w:lang w:eastAsia="en-GB"/>
              </w:rPr>
              <w:t xml:space="preserve"> Note2</w:t>
            </w:r>
            <w:r>
              <w:rPr>
                <w:szCs w:val="20"/>
                <w:lang w:eastAsia="en-GB"/>
              </w:rPr>
              <w:t>) ) * 5</w:t>
            </w:r>
          </w:p>
        </w:tc>
      </w:tr>
      <w:tr w:rsidR="00D30C2C" w14:paraId="36673CEF"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955DAA" w14:textId="77777777" w:rsidR="00D30C2C" w:rsidRDefault="00D30C2C" w:rsidP="002D181D">
            <w:pPr>
              <w:spacing w:line="252" w:lineRule="auto"/>
              <w:jc w:val="center"/>
              <w:rPr>
                <w:szCs w:val="20"/>
                <w:lang w:eastAsia="en-GB"/>
              </w:rPr>
            </w:pPr>
            <w:r>
              <w:rPr>
                <w:szCs w:val="20"/>
                <w:lang w:eastAsia="en-GB"/>
              </w:rPr>
              <w:t>Switch back to serving frequency</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E372C68" w14:textId="77777777" w:rsidR="00D30C2C" w:rsidRDefault="00D30C2C" w:rsidP="002D181D">
            <w:pPr>
              <w:spacing w:line="252" w:lineRule="auto"/>
              <w:jc w:val="center"/>
              <w:rPr>
                <w:szCs w:val="20"/>
                <w:lang w:eastAsia="en-GB"/>
              </w:rPr>
            </w:pPr>
            <w:r>
              <w:rPr>
                <w:szCs w:val="20"/>
                <w:lang w:eastAsia="en-GB"/>
              </w:rPr>
              <w:t>0.5</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05AF6FF8"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MS</w:t>
            </w:r>
            <w:r>
              <w:rPr>
                <w:szCs w:val="20"/>
                <w:lang w:eastAsia="en-GB"/>
              </w:rPr>
              <w:t xml:space="preserve"> * 0.5</w:t>
            </w:r>
          </w:p>
        </w:tc>
      </w:tr>
      <w:tr w:rsidR="00D30C2C" w14:paraId="600883C7"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996D60" w14:textId="77777777" w:rsidR="00D30C2C" w:rsidRDefault="00D30C2C" w:rsidP="002D181D">
            <w:pPr>
              <w:spacing w:line="252" w:lineRule="auto"/>
              <w:jc w:val="center"/>
              <w:rPr>
                <w:szCs w:val="20"/>
                <w:lang w:eastAsia="en-GB"/>
              </w:rPr>
            </w:pPr>
            <w:r>
              <w:rPr>
                <w:szCs w:val="20"/>
                <w:lang w:eastAsia="en-GB"/>
              </w:rPr>
              <w:t>Deep sleep</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6605B977" w14:textId="77777777" w:rsidR="00D30C2C" w:rsidRDefault="00D30C2C" w:rsidP="002D181D">
            <w:pPr>
              <w:spacing w:line="252" w:lineRule="auto"/>
              <w:jc w:val="center"/>
              <w:rPr>
                <w:szCs w:val="20"/>
                <w:lang w:eastAsia="en-GB"/>
              </w:rPr>
            </w:pPr>
            <w:r>
              <w:rPr>
                <w:szCs w:val="20"/>
                <w:lang w:eastAsia="en-GB"/>
              </w:rPr>
              <w:t>1254 - 40*</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04A8EFE9" w14:textId="77777777" w:rsidR="00D30C2C" w:rsidRDefault="00D30C2C" w:rsidP="002D181D">
            <w:pPr>
              <w:spacing w:line="252" w:lineRule="auto"/>
              <w:jc w:val="center"/>
              <w:rPr>
                <w:szCs w:val="20"/>
                <w:lang w:eastAsia="en-GB"/>
              </w:rPr>
            </w:pPr>
            <w:r>
              <w:rPr>
                <w:szCs w:val="20"/>
                <w:lang w:eastAsia="en-GB"/>
              </w:rPr>
              <w:t>P</w:t>
            </w:r>
            <w:r>
              <w:rPr>
                <w:szCs w:val="20"/>
                <w:vertAlign w:val="subscript"/>
                <w:lang w:eastAsia="en-GB"/>
              </w:rPr>
              <w:t>DS</w:t>
            </w:r>
            <w:r>
              <w:rPr>
                <w:szCs w:val="20"/>
                <w:lang w:eastAsia="en-GB"/>
              </w:rPr>
              <w:t xml:space="preserve"> * (1254 - 40*</w:t>
            </w:r>
            <m:oMath>
              <m:sSub>
                <m:sSubPr>
                  <m:ctrlPr>
                    <w:rPr>
                      <w:rFonts w:ascii="Cambria Math" w:eastAsia="Malgun Gothic" w:hAnsi="Cambria Math"/>
                      <w:i/>
                      <w:szCs w:val="20"/>
                      <w:lang w:val="en-US" w:eastAsia="ko-KR"/>
                    </w:rPr>
                  </m:ctrlPr>
                </m:sSubPr>
                <m:e>
                  <m:r>
                    <w:rPr>
                      <w:rFonts w:ascii="Cambria Math" w:eastAsia="Malgun Gothic" w:hAnsi="Cambria Math"/>
                      <w:szCs w:val="20"/>
                      <w:lang w:val="en-US" w:eastAsia="ko-KR"/>
                    </w:rPr>
                    <m:t>r</m:t>
                  </m:r>
                </m:e>
                <m:sub>
                  <m:r>
                    <w:rPr>
                      <w:rFonts w:ascii="Cambria Math" w:eastAsia="Malgun Gothic" w:hAnsi="Cambria Math"/>
                      <w:szCs w:val="20"/>
                      <w:lang w:val="en-US" w:eastAsia="ko-KR"/>
                    </w:rPr>
                    <m:t>sync</m:t>
                  </m:r>
                </m:sub>
              </m:sSub>
            </m:oMath>
            <w:r>
              <w:rPr>
                <w:szCs w:val="20"/>
                <w:lang w:eastAsia="en-GB"/>
              </w:rPr>
              <w:t>)+ 450</w:t>
            </w:r>
            <w:r>
              <w:rPr>
                <w:szCs w:val="20"/>
                <w:vertAlign w:val="superscript"/>
                <w:lang w:eastAsia="en-GB"/>
              </w:rPr>
              <w:t>Note5</w:t>
            </w:r>
          </w:p>
        </w:tc>
      </w:tr>
      <w:tr w:rsidR="00D30C2C" w14:paraId="7A8D9CE2" w14:textId="77777777" w:rsidTr="002D181D">
        <w:tc>
          <w:tcPr>
            <w:tcW w:w="30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B443BB" w14:textId="77777777" w:rsidR="00D30C2C" w:rsidRDefault="00D30C2C" w:rsidP="002D181D">
            <w:pPr>
              <w:spacing w:line="252" w:lineRule="auto"/>
              <w:jc w:val="center"/>
              <w:rPr>
                <w:b/>
                <w:bCs/>
                <w:szCs w:val="20"/>
                <w:lang w:eastAsia="en-GB"/>
              </w:rPr>
            </w:pPr>
            <w:r>
              <w:rPr>
                <w:b/>
                <w:bCs/>
                <w:szCs w:val="20"/>
                <w:lang w:eastAsia="en-GB"/>
              </w:rPr>
              <w:t>(Total)</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B973FFD" w14:textId="77777777" w:rsidR="00D30C2C" w:rsidRDefault="00D30C2C" w:rsidP="002D181D">
            <w:pPr>
              <w:spacing w:line="252" w:lineRule="auto"/>
              <w:jc w:val="center"/>
              <w:rPr>
                <w:b/>
                <w:bCs/>
                <w:szCs w:val="20"/>
                <w:lang w:eastAsia="en-GB"/>
              </w:rPr>
            </w:pPr>
            <w:r>
              <w:rPr>
                <w:b/>
                <w:bCs/>
                <w:szCs w:val="20"/>
                <w:lang w:eastAsia="en-GB"/>
              </w:rPr>
              <w:t>1280</w:t>
            </w:r>
          </w:p>
        </w:tc>
        <w:tc>
          <w:tcPr>
            <w:tcW w:w="3177" w:type="dxa"/>
            <w:tcBorders>
              <w:top w:val="nil"/>
              <w:left w:val="nil"/>
              <w:bottom w:val="single" w:sz="8" w:space="0" w:color="auto"/>
              <w:right w:val="single" w:sz="8" w:space="0" w:color="auto"/>
            </w:tcBorders>
            <w:tcMar>
              <w:top w:w="0" w:type="dxa"/>
              <w:left w:w="108" w:type="dxa"/>
              <w:bottom w:w="0" w:type="dxa"/>
              <w:right w:w="108" w:type="dxa"/>
            </w:tcMar>
            <w:hideMark/>
          </w:tcPr>
          <w:p w14:paraId="347EABB2" w14:textId="77777777" w:rsidR="00D30C2C" w:rsidRDefault="00D30C2C" w:rsidP="002D181D">
            <w:pPr>
              <w:spacing w:line="252" w:lineRule="auto"/>
              <w:jc w:val="center"/>
              <w:rPr>
                <w:b/>
                <w:bCs/>
                <w:szCs w:val="20"/>
                <w:lang w:eastAsia="en-GB"/>
              </w:rPr>
            </w:pPr>
            <w:r>
              <w:rPr>
                <w:b/>
                <w:bCs/>
                <w:szCs w:val="20"/>
                <w:lang w:eastAsia="en-GB"/>
              </w:rPr>
              <w:t xml:space="preserve">Total Energy </w:t>
            </w:r>
          </w:p>
        </w:tc>
      </w:tr>
      <w:tr w:rsidR="00D30C2C" w14:paraId="18D92ACF" w14:textId="77777777" w:rsidTr="002D181D">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88669" w14:textId="77777777" w:rsidR="00D30C2C" w:rsidRDefault="00D30C2C" w:rsidP="002D181D">
            <w:pPr>
              <w:spacing w:line="252" w:lineRule="auto"/>
              <w:jc w:val="center"/>
              <w:rPr>
                <w:b/>
                <w:bCs/>
                <w:szCs w:val="20"/>
                <w:lang w:eastAsia="en-GB"/>
              </w:rPr>
            </w:pPr>
            <w:r>
              <w:rPr>
                <w:b/>
                <w:bCs/>
                <w:szCs w:val="20"/>
                <w:lang w:eastAsia="en-GB"/>
              </w:rPr>
              <w:t>Average power consumption = Total Energy / 1280</w:t>
            </w:r>
          </w:p>
        </w:tc>
      </w:tr>
      <w:tr w:rsidR="00D30C2C" w14:paraId="36F737F5" w14:textId="77777777" w:rsidTr="002D181D">
        <w:tc>
          <w:tcPr>
            <w:tcW w:w="7668"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4C17AC" w14:textId="77777777" w:rsidR="00D30C2C" w:rsidRDefault="00D30C2C" w:rsidP="002D181D">
            <w:pPr>
              <w:spacing w:line="252" w:lineRule="auto"/>
              <w:rPr>
                <w:szCs w:val="20"/>
                <w:lang w:eastAsia="en-GB"/>
              </w:rPr>
            </w:pPr>
            <w:r>
              <w:rPr>
                <w:szCs w:val="20"/>
                <w:lang w:eastAsia="en-GB"/>
              </w:rPr>
              <w:t>Note 1: Additional transition energy (relative power * ms) for light sleep as specified in Table 19 of TR 38.840</w:t>
            </w:r>
          </w:p>
          <w:p w14:paraId="2834FE79" w14:textId="77777777" w:rsidR="00D30C2C" w:rsidRDefault="00D30C2C" w:rsidP="002D181D">
            <w:pPr>
              <w:spacing w:line="252" w:lineRule="auto"/>
              <w:rPr>
                <w:szCs w:val="20"/>
                <w:lang w:eastAsia="en-GB"/>
              </w:rPr>
            </w:pPr>
            <w:r>
              <w:rPr>
                <w:szCs w:val="20"/>
                <w:lang w:eastAsia="en-GB"/>
              </w:rPr>
              <w:t xml:space="preserve">Note 2: Cell search rate for intra/inter-frequency RRM measurement </w:t>
            </w:r>
          </w:p>
          <w:p w14:paraId="14132B65" w14:textId="77777777" w:rsidR="00D30C2C" w:rsidRDefault="00D30C2C" w:rsidP="002D181D">
            <w:pPr>
              <w:spacing w:line="252" w:lineRule="auto"/>
              <w:rPr>
                <w:szCs w:val="20"/>
                <w:lang w:eastAsia="en-GB"/>
              </w:rPr>
            </w:pPr>
            <w:r>
              <w:rPr>
                <w:szCs w:val="20"/>
                <w:lang w:eastAsia="en-GB"/>
              </w:rPr>
              <w:t>Note 3: Scaling convention to combine two different types of UE operations as in Section 8.1.3 of TR 38.840</w:t>
            </w:r>
          </w:p>
          <w:p w14:paraId="3E748773" w14:textId="77777777" w:rsidR="00D30C2C" w:rsidRDefault="00D30C2C" w:rsidP="002D181D">
            <w:pPr>
              <w:spacing w:line="252" w:lineRule="auto"/>
              <w:rPr>
                <w:szCs w:val="20"/>
                <w:lang w:eastAsia="en-GB"/>
              </w:rPr>
            </w:pPr>
            <w:r>
              <w:rPr>
                <w:szCs w:val="20"/>
                <w:lang w:eastAsia="en-GB"/>
              </w:rPr>
              <w:t>Note 4: R</w:t>
            </w:r>
            <w:r>
              <w:rPr>
                <w:szCs w:val="20"/>
                <w:vertAlign w:val="subscript"/>
                <w:lang w:eastAsia="en-GB"/>
              </w:rPr>
              <w:t>G</w:t>
            </w:r>
            <w:r>
              <w:rPr>
                <w:szCs w:val="20"/>
                <w:lang w:eastAsia="en-GB"/>
              </w:rPr>
              <w:t xml:space="preserve"> is the paging rate to the UE group</w:t>
            </w:r>
          </w:p>
          <w:p w14:paraId="177D24BD" w14:textId="77777777" w:rsidR="00D30C2C" w:rsidRDefault="00D30C2C" w:rsidP="002D181D">
            <w:pPr>
              <w:spacing w:line="252" w:lineRule="auto"/>
              <w:rPr>
                <w:szCs w:val="20"/>
                <w:lang w:eastAsia="en-GB"/>
              </w:rPr>
            </w:pPr>
            <w:r>
              <w:rPr>
                <w:szCs w:val="20"/>
                <w:lang w:eastAsia="en-GB"/>
              </w:rPr>
              <w:t>Note 5: Additional transition energy (relative power * ms) for deep sleep as specified in Table 19 of TR 38.840</w:t>
            </w:r>
          </w:p>
        </w:tc>
      </w:tr>
    </w:tbl>
    <w:p w14:paraId="452A8EEA" w14:textId="77777777" w:rsidR="00D30C2C" w:rsidRDefault="00D30C2C" w:rsidP="00D30C2C">
      <w:pPr>
        <w:rPr>
          <w:rFonts w:ascii="Times New Roman" w:hAnsi="Times New Roman"/>
          <w:b/>
          <w:i/>
          <w:lang w:val="en-US" w:eastAsia="x-none"/>
        </w:rPr>
      </w:pPr>
    </w:p>
    <w:p w14:paraId="54F79925" w14:textId="77777777" w:rsidR="00D30C2C" w:rsidRPr="00D30C2C" w:rsidRDefault="00D30C2C" w:rsidP="00C84FF5">
      <w:pPr>
        <w:rPr>
          <w:iCs/>
          <w:lang w:eastAsia="zh-CN"/>
        </w:rPr>
      </w:pPr>
    </w:p>
    <w:sectPr w:rsidR="00D30C2C" w:rsidRPr="00D30C2C"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6C053" w14:textId="77777777" w:rsidR="0083527A" w:rsidRDefault="0083527A">
      <w:r>
        <w:separator/>
      </w:r>
    </w:p>
  </w:endnote>
  <w:endnote w:type="continuationSeparator" w:id="0">
    <w:p w14:paraId="440BA988" w14:textId="77777777" w:rsidR="0083527A" w:rsidRDefault="0083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LTStd-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default"/>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EF14A" w14:textId="77777777" w:rsidR="0083527A" w:rsidRDefault="0083527A">
      <w:r>
        <w:separator/>
      </w:r>
    </w:p>
  </w:footnote>
  <w:footnote w:type="continuationSeparator" w:id="0">
    <w:p w14:paraId="5355EEB4" w14:textId="77777777" w:rsidR="0083527A" w:rsidRDefault="0083527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F3A04"/>
    <w:multiLevelType w:val="hybridMultilevel"/>
    <w:tmpl w:val="CA106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3F1FB0"/>
    <w:multiLevelType w:val="hybridMultilevel"/>
    <w:tmpl w:val="F2F65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577756"/>
    <w:multiLevelType w:val="hybridMultilevel"/>
    <w:tmpl w:val="F628F99E"/>
    <w:styleLink w:val="StyleBulletedSymbolsymbolLeft025Hanging013"/>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2" w15:restartNumberingAfterBreak="0">
    <w:nsid w:val="0A836700"/>
    <w:multiLevelType w:val="hybridMultilevel"/>
    <w:tmpl w:val="25907F28"/>
    <w:lvl w:ilvl="0" w:tplc="4E2C6AFE">
      <w:start w:val="1"/>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ED7240"/>
    <w:multiLevelType w:val="hybridMultilevel"/>
    <w:tmpl w:val="A8B81C4E"/>
    <w:lvl w:ilvl="0" w:tplc="D092F23E">
      <w:start w:val="1"/>
      <w:numFmt w:val="bullet"/>
      <w:lvlText w:val="•"/>
      <w:lvlJc w:val="left"/>
      <w:pPr>
        <w:ind w:left="720" w:hanging="360"/>
      </w:pPr>
      <w:rPr>
        <w:rFonts w:ascii="Arial" w:hAnsi="Arial" w:hint="default"/>
      </w:rPr>
    </w:lvl>
    <w:lvl w:ilvl="1" w:tplc="D092F23E">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ED0F03"/>
    <w:multiLevelType w:val="multilevel"/>
    <w:tmpl w:val="1F0ED340"/>
    <w:styleLink w:val="3GPPListofBullets1"/>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401E24"/>
    <w:multiLevelType w:val="hybridMultilevel"/>
    <w:tmpl w:val="22206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C907445"/>
    <w:multiLevelType w:val="hybridMultilevel"/>
    <w:tmpl w:val="78CED89A"/>
    <w:lvl w:ilvl="0" w:tplc="0726AA2E">
      <w:start w:val="1"/>
      <w:numFmt w:val="bullet"/>
      <w:lvlText w:val=""/>
      <w:lvlJc w:val="left"/>
      <w:pPr>
        <w:tabs>
          <w:tab w:val="num" w:pos="720"/>
        </w:tabs>
        <w:ind w:left="720" w:hanging="360"/>
      </w:pPr>
      <w:rPr>
        <w:rFonts w:ascii="Symbol" w:hAnsi="Symbol" w:hint="default"/>
      </w:rPr>
    </w:lvl>
    <w:lvl w:ilvl="1" w:tplc="1B668A9C">
      <w:start w:val="1"/>
      <w:numFmt w:val="bullet"/>
      <w:lvlText w:val=""/>
      <w:lvlJc w:val="left"/>
      <w:pPr>
        <w:tabs>
          <w:tab w:val="num" w:pos="1440"/>
        </w:tabs>
        <w:ind w:left="1440" w:hanging="360"/>
      </w:pPr>
      <w:rPr>
        <w:rFonts w:ascii="Symbol" w:hAnsi="Symbol" w:hint="default"/>
      </w:rPr>
    </w:lvl>
    <w:lvl w:ilvl="2" w:tplc="001435E8" w:tentative="1">
      <w:start w:val="1"/>
      <w:numFmt w:val="bullet"/>
      <w:lvlText w:val=""/>
      <w:lvlJc w:val="left"/>
      <w:pPr>
        <w:tabs>
          <w:tab w:val="num" w:pos="2160"/>
        </w:tabs>
        <w:ind w:left="2160" w:hanging="360"/>
      </w:pPr>
      <w:rPr>
        <w:rFonts w:ascii="Symbol" w:hAnsi="Symbol" w:hint="default"/>
      </w:rPr>
    </w:lvl>
    <w:lvl w:ilvl="3" w:tplc="7A04505E" w:tentative="1">
      <w:start w:val="1"/>
      <w:numFmt w:val="bullet"/>
      <w:lvlText w:val=""/>
      <w:lvlJc w:val="left"/>
      <w:pPr>
        <w:tabs>
          <w:tab w:val="num" w:pos="2880"/>
        </w:tabs>
        <w:ind w:left="2880" w:hanging="360"/>
      </w:pPr>
      <w:rPr>
        <w:rFonts w:ascii="Symbol" w:hAnsi="Symbol" w:hint="default"/>
      </w:rPr>
    </w:lvl>
    <w:lvl w:ilvl="4" w:tplc="7D827670" w:tentative="1">
      <w:start w:val="1"/>
      <w:numFmt w:val="bullet"/>
      <w:lvlText w:val=""/>
      <w:lvlJc w:val="left"/>
      <w:pPr>
        <w:tabs>
          <w:tab w:val="num" w:pos="3600"/>
        </w:tabs>
        <w:ind w:left="3600" w:hanging="360"/>
      </w:pPr>
      <w:rPr>
        <w:rFonts w:ascii="Symbol" w:hAnsi="Symbol" w:hint="default"/>
      </w:rPr>
    </w:lvl>
    <w:lvl w:ilvl="5" w:tplc="3176D646" w:tentative="1">
      <w:start w:val="1"/>
      <w:numFmt w:val="bullet"/>
      <w:lvlText w:val=""/>
      <w:lvlJc w:val="left"/>
      <w:pPr>
        <w:tabs>
          <w:tab w:val="num" w:pos="4320"/>
        </w:tabs>
        <w:ind w:left="4320" w:hanging="360"/>
      </w:pPr>
      <w:rPr>
        <w:rFonts w:ascii="Symbol" w:hAnsi="Symbol" w:hint="default"/>
      </w:rPr>
    </w:lvl>
    <w:lvl w:ilvl="6" w:tplc="D7DA77DE" w:tentative="1">
      <w:start w:val="1"/>
      <w:numFmt w:val="bullet"/>
      <w:lvlText w:val=""/>
      <w:lvlJc w:val="left"/>
      <w:pPr>
        <w:tabs>
          <w:tab w:val="num" w:pos="5040"/>
        </w:tabs>
        <w:ind w:left="5040" w:hanging="360"/>
      </w:pPr>
      <w:rPr>
        <w:rFonts w:ascii="Symbol" w:hAnsi="Symbol" w:hint="default"/>
      </w:rPr>
    </w:lvl>
    <w:lvl w:ilvl="7" w:tplc="09FC4A2E" w:tentative="1">
      <w:start w:val="1"/>
      <w:numFmt w:val="bullet"/>
      <w:lvlText w:val=""/>
      <w:lvlJc w:val="left"/>
      <w:pPr>
        <w:tabs>
          <w:tab w:val="num" w:pos="5760"/>
        </w:tabs>
        <w:ind w:left="5760" w:hanging="360"/>
      </w:pPr>
      <w:rPr>
        <w:rFonts w:ascii="Symbol" w:hAnsi="Symbol" w:hint="default"/>
      </w:rPr>
    </w:lvl>
    <w:lvl w:ilvl="8" w:tplc="305C969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077387B"/>
    <w:multiLevelType w:val="hybridMultilevel"/>
    <w:tmpl w:val="1AF6AF2E"/>
    <w:lvl w:ilvl="0" w:tplc="04090001">
      <w:start w:val="1"/>
      <w:numFmt w:val="bullet"/>
      <w:lvlText w:val=""/>
      <w:lvlJc w:val="left"/>
      <w:pPr>
        <w:ind w:left="-40" w:hanging="360"/>
      </w:pPr>
      <w:rPr>
        <w:rFonts w:ascii="Symbol" w:hAnsi="Symbol" w:hint="default"/>
      </w:rPr>
    </w:lvl>
    <w:lvl w:ilvl="1" w:tplc="04090003">
      <w:start w:val="1"/>
      <w:numFmt w:val="bullet"/>
      <w:lvlText w:val="o"/>
      <w:lvlJc w:val="left"/>
      <w:pPr>
        <w:ind w:left="680" w:hanging="360"/>
      </w:pPr>
      <w:rPr>
        <w:rFonts w:ascii="Courier New" w:hAnsi="Courier New" w:cs="Courier New" w:hint="default"/>
      </w:rPr>
    </w:lvl>
    <w:lvl w:ilvl="2" w:tplc="04090005" w:tentative="1">
      <w:start w:val="1"/>
      <w:numFmt w:val="bullet"/>
      <w:lvlText w:val=""/>
      <w:lvlJc w:val="left"/>
      <w:pPr>
        <w:ind w:left="1400" w:hanging="360"/>
      </w:pPr>
      <w:rPr>
        <w:rFonts w:ascii="Wingdings" w:hAnsi="Wingdings" w:hint="default"/>
      </w:rPr>
    </w:lvl>
    <w:lvl w:ilvl="3" w:tplc="04090001" w:tentative="1">
      <w:start w:val="1"/>
      <w:numFmt w:val="bullet"/>
      <w:lvlText w:val=""/>
      <w:lvlJc w:val="left"/>
      <w:pPr>
        <w:ind w:left="2120" w:hanging="360"/>
      </w:pPr>
      <w:rPr>
        <w:rFonts w:ascii="Symbol" w:hAnsi="Symbol" w:hint="default"/>
      </w:rPr>
    </w:lvl>
    <w:lvl w:ilvl="4" w:tplc="04090003" w:tentative="1">
      <w:start w:val="1"/>
      <w:numFmt w:val="bullet"/>
      <w:lvlText w:val="o"/>
      <w:lvlJc w:val="left"/>
      <w:pPr>
        <w:ind w:left="2840" w:hanging="360"/>
      </w:pPr>
      <w:rPr>
        <w:rFonts w:ascii="Courier New" w:hAnsi="Courier New" w:cs="Courier New" w:hint="default"/>
      </w:rPr>
    </w:lvl>
    <w:lvl w:ilvl="5" w:tplc="04090005" w:tentative="1">
      <w:start w:val="1"/>
      <w:numFmt w:val="bullet"/>
      <w:lvlText w:val=""/>
      <w:lvlJc w:val="left"/>
      <w:pPr>
        <w:ind w:left="3560" w:hanging="360"/>
      </w:pPr>
      <w:rPr>
        <w:rFonts w:ascii="Wingdings" w:hAnsi="Wingdings" w:hint="default"/>
      </w:rPr>
    </w:lvl>
    <w:lvl w:ilvl="6" w:tplc="04090001" w:tentative="1">
      <w:start w:val="1"/>
      <w:numFmt w:val="bullet"/>
      <w:lvlText w:val=""/>
      <w:lvlJc w:val="left"/>
      <w:pPr>
        <w:ind w:left="4280" w:hanging="360"/>
      </w:pPr>
      <w:rPr>
        <w:rFonts w:ascii="Symbol" w:hAnsi="Symbol" w:hint="default"/>
      </w:rPr>
    </w:lvl>
    <w:lvl w:ilvl="7" w:tplc="04090003" w:tentative="1">
      <w:start w:val="1"/>
      <w:numFmt w:val="bullet"/>
      <w:lvlText w:val="o"/>
      <w:lvlJc w:val="left"/>
      <w:pPr>
        <w:ind w:left="5000" w:hanging="360"/>
      </w:pPr>
      <w:rPr>
        <w:rFonts w:ascii="Courier New" w:hAnsi="Courier New" w:cs="Courier New" w:hint="default"/>
      </w:rPr>
    </w:lvl>
    <w:lvl w:ilvl="8" w:tplc="04090005" w:tentative="1">
      <w:start w:val="1"/>
      <w:numFmt w:val="bullet"/>
      <w:lvlText w:val=""/>
      <w:lvlJc w:val="left"/>
      <w:pPr>
        <w:ind w:left="5720" w:hanging="360"/>
      </w:pPr>
      <w:rPr>
        <w:rFonts w:ascii="Wingdings" w:hAnsi="Wingdings" w:hint="default"/>
      </w:rPr>
    </w:lvl>
  </w:abstractNum>
  <w:abstractNum w:abstractNumId="24" w15:restartNumberingAfterBreak="0">
    <w:nsid w:val="22670CBF"/>
    <w:multiLevelType w:val="hybridMultilevel"/>
    <w:tmpl w:val="DC843674"/>
    <w:lvl w:ilvl="0" w:tplc="6E1A58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A702C6"/>
    <w:multiLevelType w:val="hybridMultilevel"/>
    <w:tmpl w:val="28AEFB9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44D4A46"/>
    <w:multiLevelType w:val="hybridMultilevel"/>
    <w:tmpl w:val="6C128BB8"/>
    <w:lvl w:ilvl="0" w:tplc="1B2A62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AE71E76"/>
    <w:multiLevelType w:val="hybridMultilevel"/>
    <w:tmpl w:val="9CDC548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4933C6"/>
    <w:multiLevelType w:val="hybridMultilevel"/>
    <w:tmpl w:val="AB0C63A8"/>
    <w:lvl w:ilvl="0" w:tplc="A7282C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66B5FE5"/>
    <w:multiLevelType w:val="hybridMultilevel"/>
    <w:tmpl w:val="1F6845C2"/>
    <w:lvl w:ilvl="0" w:tplc="04090001">
      <w:start w:val="1"/>
      <w:numFmt w:val="bullet"/>
      <w:lvlText w:val=""/>
      <w:lvlJc w:val="left"/>
      <w:pPr>
        <w:tabs>
          <w:tab w:val="num" w:pos="720"/>
        </w:tabs>
        <w:ind w:left="720" w:hanging="360"/>
      </w:pPr>
      <w:rPr>
        <w:rFonts w:ascii="Symbol" w:hAnsi="Symbol" w:hint="default"/>
      </w:rPr>
    </w:lvl>
    <w:lvl w:ilvl="1" w:tplc="6964BEC8">
      <w:start w:val="29"/>
      <w:numFmt w:val="bullet"/>
      <w:lvlText w:val=""/>
      <w:lvlJc w:val="left"/>
      <w:pPr>
        <w:tabs>
          <w:tab w:val="num" w:pos="1440"/>
        </w:tabs>
        <w:ind w:left="1440" w:hanging="360"/>
      </w:pPr>
      <w:rPr>
        <w:rFonts w:ascii="Wingdings" w:hAnsi="Wingdings" w:hint="default"/>
      </w:rPr>
    </w:lvl>
    <w:lvl w:ilvl="2" w:tplc="B9BCD51A" w:tentative="1">
      <w:start w:val="1"/>
      <w:numFmt w:val="bullet"/>
      <w:lvlText w:val=""/>
      <w:lvlJc w:val="left"/>
      <w:pPr>
        <w:tabs>
          <w:tab w:val="num" w:pos="2160"/>
        </w:tabs>
        <w:ind w:left="2160" w:hanging="360"/>
      </w:pPr>
      <w:rPr>
        <w:rFonts w:ascii="Wingdings" w:hAnsi="Wingdings" w:hint="default"/>
      </w:rPr>
    </w:lvl>
    <w:lvl w:ilvl="3" w:tplc="F41A16CC" w:tentative="1">
      <w:start w:val="1"/>
      <w:numFmt w:val="bullet"/>
      <w:lvlText w:val=""/>
      <w:lvlJc w:val="left"/>
      <w:pPr>
        <w:tabs>
          <w:tab w:val="num" w:pos="2880"/>
        </w:tabs>
        <w:ind w:left="2880" w:hanging="360"/>
      </w:pPr>
      <w:rPr>
        <w:rFonts w:ascii="Wingdings" w:hAnsi="Wingdings" w:hint="default"/>
      </w:rPr>
    </w:lvl>
    <w:lvl w:ilvl="4" w:tplc="12721746" w:tentative="1">
      <w:start w:val="1"/>
      <w:numFmt w:val="bullet"/>
      <w:lvlText w:val=""/>
      <w:lvlJc w:val="left"/>
      <w:pPr>
        <w:tabs>
          <w:tab w:val="num" w:pos="3600"/>
        </w:tabs>
        <w:ind w:left="3600" w:hanging="360"/>
      </w:pPr>
      <w:rPr>
        <w:rFonts w:ascii="Wingdings" w:hAnsi="Wingdings" w:hint="default"/>
      </w:rPr>
    </w:lvl>
    <w:lvl w:ilvl="5" w:tplc="515E0866" w:tentative="1">
      <w:start w:val="1"/>
      <w:numFmt w:val="bullet"/>
      <w:lvlText w:val=""/>
      <w:lvlJc w:val="left"/>
      <w:pPr>
        <w:tabs>
          <w:tab w:val="num" w:pos="4320"/>
        </w:tabs>
        <w:ind w:left="4320" w:hanging="360"/>
      </w:pPr>
      <w:rPr>
        <w:rFonts w:ascii="Wingdings" w:hAnsi="Wingdings" w:hint="default"/>
      </w:rPr>
    </w:lvl>
    <w:lvl w:ilvl="6" w:tplc="9C4697DE" w:tentative="1">
      <w:start w:val="1"/>
      <w:numFmt w:val="bullet"/>
      <w:lvlText w:val=""/>
      <w:lvlJc w:val="left"/>
      <w:pPr>
        <w:tabs>
          <w:tab w:val="num" w:pos="5040"/>
        </w:tabs>
        <w:ind w:left="5040" w:hanging="360"/>
      </w:pPr>
      <w:rPr>
        <w:rFonts w:ascii="Wingdings" w:hAnsi="Wingdings" w:hint="default"/>
      </w:rPr>
    </w:lvl>
    <w:lvl w:ilvl="7" w:tplc="93605BFA" w:tentative="1">
      <w:start w:val="1"/>
      <w:numFmt w:val="bullet"/>
      <w:lvlText w:val=""/>
      <w:lvlJc w:val="left"/>
      <w:pPr>
        <w:tabs>
          <w:tab w:val="num" w:pos="5760"/>
        </w:tabs>
        <w:ind w:left="5760" w:hanging="360"/>
      </w:pPr>
      <w:rPr>
        <w:rFonts w:ascii="Wingdings" w:hAnsi="Wingdings" w:hint="default"/>
      </w:rPr>
    </w:lvl>
    <w:lvl w:ilvl="8" w:tplc="138C26F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0DE34BC"/>
    <w:multiLevelType w:val="multilevel"/>
    <w:tmpl w:val="F4EED192"/>
    <w:lvl w:ilvl="0">
      <w:start w:val="1"/>
      <w:numFmt w:val="decimal"/>
      <w:lvlText w:val="%1."/>
      <w:lvlJc w:val="left"/>
      <w:pPr>
        <w:tabs>
          <w:tab w:val="num" w:pos="360"/>
        </w:tabs>
        <w:ind w:left="360" w:hanging="360"/>
      </w:pPr>
    </w:lvl>
    <w:lvl w:ilvl="1">
      <w:start w:val="1"/>
      <w:numFmt w:val="decimal"/>
      <w:pStyle w:val="Heading2"/>
      <w:isLgl/>
      <w:lvlText w:val="%1.%2."/>
      <w:lvlJc w:val="left"/>
      <w:pPr>
        <w:ind w:left="360" w:hanging="360"/>
      </w:pPr>
      <w:rPr>
        <w:rFonts w:hint="default"/>
        <w:b w:val="0"/>
      </w:rPr>
    </w:lvl>
    <w:lvl w:ilvl="2">
      <w:start w:val="1"/>
      <w:numFmt w:val="decimal"/>
      <w:pStyle w:val="Heading3"/>
      <w:isLgl/>
      <w:lvlText w:val="%1.%2.%3."/>
      <w:lvlJc w:val="left"/>
      <w:pPr>
        <w:ind w:left="720" w:hanging="720"/>
      </w:pPr>
      <w:rPr>
        <w:rFonts w:hint="default"/>
        <w:b w:val="0"/>
      </w:rPr>
    </w:lvl>
    <w:lvl w:ilvl="3">
      <w:start w:val="1"/>
      <w:numFmt w:val="decimal"/>
      <w:pStyle w:val="Heading4"/>
      <w:isLgl/>
      <w:lvlText w:val="%1.%2.%3.%4."/>
      <w:lvlJc w:val="left"/>
      <w:pPr>
        <w:ind w:left="720" w:hanging="720"/>
      </w:pPr>
      <w:rPr>
        <w:rFonts w:hint="default"/>
        <w:b w:val="0"/>
      </w:rPr>
    </w:lvl>
    <w:lvl w:ilvl="4">
      <w:start w:val="1"/>
      <w:numFmt w:val="decimal"/>
      <w:pStyle w:val="Heading5"/>
      <w:isLgl/>
      <w:lvlText w:val="%1.%2.%3.%4.%5."/>
      <w:lvlJc w:val="left"/>
      <w:pPr>
        <w:ind w:left="1080" w:hanging="1080"/>
      </w:pPr>
      <w:rPr>
        <w:rFonts w:hint="default"/>
        <w:b w:val="0"/>
      </w:rPr>
    </w:lvl>
    <w:lvl w:ilvl="5">
      <w:start w:val="1"/>
      <w:numFmt w:val="decimal"/>
      <w:pStyle w:val="Heading6"/>
      <w:isLgl/>
      <w:lvlText w:val="%1.%2.%3.%4.%5.%6."/>
      <w:lvlJc w:val="left"/>
      <w:pPr>
        <w:ind w:left="1080" w:hanging="1080"/>
      </w:pPr>
      <w:rPr>
        <w:rFonts w:hint="default"/>
        <w:b w:val="0"/>
      </w:rPr>
    </w:lvl>
    <w:lvl w:ilvl="6">
      <w:start w:val="1"/>
      <w:numFmt w:val="decimal"/>
      <w:pStyle w:val="Heading7"/>
      <w:isLgl/>
      <w:lvlText w:val="%1.%2.%3.%4.%5.%6.%7."/>
      <w:lvlJc w:val="left"/>
      <w:pPr>
        <w:ind w:left="1080" w:hanging="1080"/>
      </w:pPr>
      <w:rPr>
        <w:rFonts w:hint="default"/>
        <w:b w:val="0"/>
      </w:rPr>
    </w:lvl>
    <w:lvl w:ilvl="7">
      <w:start w:val="1"/>
      <w:numFmt w:val="decimal"/>
      <w:pStyle w:val="Heading8"/>
      <w:isLgl/>
      <w:lvlText w:val="%1.%2.%3.%4.%5.%6.%7.%8."/>
      <w:lvlJc w:val="left"/>
      <w:pPr>
        <w:ind w:left="1440" w:hanging="1440"/>
      </w:pPr>
      <w:rPr>
        <w:rFonts w:hint="default"/>
        <w:b w:val="0"/>
      </w:rPr>
    </w:lvl>
    <w:lvl w:ilvl="8">
      <w:start w:val="1"/>
      <w:numFmt w:val="decimal"/>
      <w:pStyle w:val="Heading9"/>
      <w:isLgl/>
      <w:lvlText w:val="%1.%2.%3.%4.%5.%6.%7.%8.%9."/>
      <w:lvlJc w:val="left"/>
      <w:pPr>
        <w:ind w:left="1440" w:hanging="1440"/>
      </w:pPr>
      <w:rPr>
        <w:rFonts w:hint="default"/>
        <w:b w:val="0"/>
      </w:rPr>
    </w:lvl>
  </w:abstractNum>
  <w:abstractNum w:abstractNumId="4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3B83C7D"/>
    <w:multiLevelType w:val="hybridMultilevel"/>
    <w:tmpl w:val="B2A045FC"/>
    <w:lvl w:ilvl="0" w:tplc="D092F2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477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67343FC"/>
    <w:multiLevelType w:val="hybridMultilevel"/>
    <w:tmpl w:val="AB5A2E2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0"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FA62282"/>
    <w:multiLevelType w:val="hybridMultilevel"/>
    <w:tmpl w:val="12A47252"/>
    <w:lvl w:ilvl="0" w:tplc="D092F2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FDA02F6"/>
    <w:multiLevelType w:val="hybridMultilevel"/>
    <w:tmpl w:val="ACD62072"/>
    <w:lvl w:ilvl="0" w:tplc="38C2CFF4">
      <w:start w:val="1"/>
      <w:numFmt w:val="bullet"/>
      <w:lvlText w:val="•"/>
      <w:lvlJc w:val="left"/>
      <w:pPr>
        <w:tabs>
          <w:tab w:val="num" w:pos="720"/>
        </w:tabs>
        <w:ind w:left="720" w:hanging="360"/>
      </w:pPr>
      <w:rPr>
        <w:rFonts w:ascii="Arial" w:hAnsi="Arial" w:hint="default"/>
      </w:rPr>
    </w:lvl>
    <w:lvl w:ilvl="1" w:tplc="5A20EDF4" w:tentative="1">
      <w:start w:val="1"/>
      <w:numFmt w:val="bullet"/>
      <w:lvlText w:val="•"/>
      <w:lvlJc w:val="left"/>
      <w:pPr>
        <w:tabs>
          <w:tab w:val="num" w:pos="1440"/>
        </w:tabs>
        <w:ind w:left="1440" w:hanging="360"/>
      </w:pPr>
      <w:rPr>
        <w:rFonts w:ascii="Arial" w:hAnsi="Arial" w:hint="default"/>
      </w:rPr>
    </w:lvl>
    <w:lvl w:ilvl="2" w:tplc="321EFEF6" w:tentative="1">
      <w:start w:val="1"/>
      <w:numFmt w:val="bullet"/>
      <w:lvlText w:val="•"/>
      <w:lvlJc w:val="left"/>
      <w:pPr>
        <w:tabs>
          <w:tab w:val="num" w:pos="2160"/>
        </w:tabs>
        <w:ind w:left="2160" w:hanging="360"/>
      </w:pPr>
      <w:rPr>
        <w:rFonts w:ascii="Arial" w:hAnsi="Arial" w:hint="default"/>
      </w:rPr>
    </w:lvl>
    <w:lvl w:ilvl="3" w:tplc="AFC00B84" w:tentative="1">
      <w:start w:val="1"/>
      <w:numFmt w:val="bullet"/>
      <w:lvlText w:val="•"/>
      <w:lvlJc w:val="left"/>
      <w:pPr>
        <w:tabs>
          <w:tab w:val="num" w:pos="2880"/>
        </w:tabs>
        <w:ind w:left="2880" w:hanging="360"/>
      </w:pPr>
      <w:rPr>
        <w:rFonts w:ascii="Arial" w:hAnsi="Arial" w:hint="default"/>
      </w:rPr>
    </w:lvl>
    <w:lvl w:ilvl="4" w:tplc="269ED598" w:tentative="1">
      <w:start w:val="1"/>
      <w:numFmt w:val="bullet"/>
      <w:lvlText w:val="•"/>
      <w:lvlJc w:val="left"/>
      <w:pPr>
        <w:tabs>
          <w:tab w:val="num" w:pos="3600"/>
        </w:tabs>
        <w:ind w:left="3600" w:hanging="360"/>
      </w:pPr>
      <w:rPr>
        <w:rFonts w:ascii="Arial" w:hAnsi="Arial" w:hint="default"/>
      </w:rPr>
    </w:lvl>
    <w:lvl w:ilvl="5" w:tplc="DB6C3D3C" w:tentative="1">
      <w:start w:val="1"/>
      <w:numFmt w:val="bullet"/>
      <w:lvlText w:val="•"/>
      <w:lvlJc w:val="left"/>
      <w:pPr>
        <w:tabs>
          <w:tab w:val="num" w:pos="4320"/>
        </w:tabs>
        <w:ind w:left="4320" w:hanging="360"/>
      </w:pPr>
      <w:rPr>
        <w:rFonts w:ascii="Arial" w:hAnsi="Arial" w:hint="default"/>
      </w:rPr>
    </w:lvl>
    <w:lvl w:ilvl="6" w:tplc="821A7CF8" w:tentative="1">
      <w:start w:val="1"/>
      <w:numFmt w:val="bullet"/>
      <w:lvlText w:val="•"/>
      <w:lvlJc w:val="left"/>
      <w:pPr>
        <w:tabs>
          <w:tab w:val="num" w:pos="5040"/>
        </w:tabs>
        <w:ind w:left="5040" w:hanging="360"/>
      </w:pPr>
      <w:rPr>
        <w:rFonts w:ascii="Arial" w:hAnsi="Arial" w:hint="default"/>
      </w:rPr>
    </w:lvl>
    <w:lvl w:ilvl="7" w:tplc="BBB0FE08" w:tentative="1">
      <w:start w:val="1"/>
      <w:numFmt w:val="bullet"/>
      <w:lvlText w:val="•"/>
      <w:lvlJc w:val="left"/>
      <w:pPr>
        <w:tabs>
          <w:tab w:val="num" w:pos="5760"/>
        </w:tabs>
        <w:ind w:left="5760" w:hanging="360"/>
      </w:pPr>
      <w:rPr>
        <w:rFonts w:ascii="Arial" w:hAnsi="Arial" w:hint="default"/>
      </w:rPr>
    </w:lvl>
    <w:lvl w:ilvl="8" w:tplc="065E7CCA"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5" w15:restartNumberingAfterBreak="0">
    <w:nsid w:val="64710ED4"/>
    <w:multiLevelType w:val="hybridMultilevel"/>
    <w:tmpl w:val="DC843674"/>
    <w:lvl w:ilvl="0" w:tplc="6E1A58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7F57746"/>
    <w:multiLevelType w:val="hybridMultilevel"/>
    <w:tmpl w:val="F8F2E15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A7E2996"/>
    <w:multiLevelType w:val="hybridMultilevel"/>
    <w:tmpl w:val="A3823B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C1E11BE"/>
    <w:multiLevelType w:val="hybridMultilevel"/>
    <w:tmpl w:val="B3A8EBB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D616EF4"/>
    <w:multiLevelType w:val="multilevel"/>
    <w:tmpl w:val="8D9E4D80"/>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4" w15:restartNumberingAfterBreak="0">
    <w:nsid w:val="703913D0"/>
    <w:multiLevelType w:val="multilevel"/>
    <w:tmpl w:val="8CBA3B92"/>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1F5211F"/>
    <w:multiLevelType w:val="hybridMultilevel"/>
    <w:tmpl w:val="94946C96"/>
    <w:lvl w:ilvl="0" w:tplc="2AC6492E">
      <w:start w:val="1"/>
      <w:numFmt w:val="bullet"/>
      <w:lvlText w:val="•"/>
      <w:lvlJc w:val="left"/>
      <w:pPr>
        <w:tabs>
          <w:tab w:val="num" w:pos="720"/>
        </w:tabs>
        <w:ind w:left="720" w:hanging="360"/>
      </w:pPr>
      <w:rPr>
        <w:rFonts w:ascii="Arial" w:hAnsi="Arial" w:hint="default"/>
      </w:rPr>
    </w:lvl>
    <w:lvl w:ilvl="1" w:tplc="DF8449B4">
      <w:start w:val="1"/>
      <w:numFmt w:val="bullet"/>
      <w:lvlText w:val="•"/>
      <w:lvlJc w:val="left"/>
      <w:pPr>
        <w:tabs>
          <w:tab w:val="num" w:pos="1440"/>
        </w:tabs>
        <w:ind w:left="1440" w:hanging="360"/>
      </w:pPr>
      <w:rPr>
        <w:rFonts w:ascii="Arial" w:hAnsi="Arial" w:hint="default"/>
      </w:rPr>
    </w:lvl>
    <w:lvl w:ilvl="2" w:tplc="1188CD54" w:tentative="1">
      <w:start w:val="1"/>
      <w:numFmt w:val="bullet"/>
      <w:lvlText w:val="•"/>
      <w:lvlJc w:val="left"/>
      <w:pPr>
        <w:tabs>
          <w:tab w:val="num" w:pos="2160"/>
        </w:tabs>
        <w:ind w:left="2160" w:hanging="360"/>
      </w:pPr>
      <w:rPr>
        <w:rFonts w:ascii="Arial" w:hAnsi="Arial" w:hint="default"/>
      </w:rPr>
    </w:lvl>
    <w:lvl w:ilvl="3" w:tplc="951AA05A" w:tentative="1">
      <w:start w:val="1"/>
      <w:numFmt w:val="bullet"/>
      <w:lvlText w:val="•"/>
      <w:lvlJc w:val="left"/>
      <w:pPr>
        <w:tabs>
          <w:tab w:val="num" w:pos="2880"/>
        </w:tabs>
        <w:ind w:left="2880" w:hanging="360"/>
      </w:pPr>
      <w:rPr>
        <w:rFonts w:ascii="Arial" w:hAnsi="Arial" w:hint="default"/>
      </w:rPr>
    </w:lvl>
    <w:lvl w:ilvl="4" w:tplc="39B2C47A" w:tentative="1">
      <w:start w:val="1"/>
      <w:numFmt w:val="bullet"/>
      <w:lvlText w:val="•"/>
      <w:lvlJc w:val="left"/>
      <w:pPr>
        <w:tabs>
          <w:tab w:val="num" w:pos="3600"/>
        </w:tabs>
        <w:ind w:left="3600" w:hanging="360"/>
      </w:pPr>
      <w:rPr>
        <w:rFonts w:ascii="Arial" w:hAnsi="Arial" w:hint="default"/>
      </w:rPr>
    </w:lvl>
    <w:lvl w:ilvl="5" w:tplc="273C9794" w:tentative="1">
      <w:start w:val="1"/>
      <w:numFmt w:val="bullet"/>
      <w:lvlText w:val="•"/>
      <w:lvlJc w:val="left"/>
      <w:pPr>
        <w:tabs>
          <w:tab w:val="num" w:pos="4320"/>
        </w:tabs>
        <w:ind w:left="4320" w:hanging="360"/>
      </w:pPr>
      <w:rPr>
        <w:rFonts w:ascii="Arial" w:hAnsi="Arial" w:hint="default"/>
      </w:rPr>
    </w:lvl>
    <w:lvl w:ilvl="6" w:tplc="8C0650F8" w:tentative="1">
      <w:start w:val="1"/>
      <w:numFmt w:val="bullet"/>
      <w:lvlText w:val="•"/>
      <w:lvlJc w:val="left"/>
      <w:pPr>
        <w:tabs>
          <w:tab w:val="num" w:pos="5040"/>
        </w:tabs>
        <w:ind w:left="5040" w:hanging="360"/>
      </w:pPr>
      <w:rPr>
        <w:rFonts w:ascii="Arial" w:hAnsi="Arial" w:hint="default"/>
      </w:rPr>
    </w:lvl>
    <w:lvl w:ilvl="7" w:tplc="CB54E6D2" w:tentative="1">
      <w:start w:val="1"/>
      <w:numFmt w:val="bullet"/>
      <w:lvlText w:val="•"/>
      <w:lvlJc w:val="left"/>
      <w:pPr>
        <w:tabs>
          <w:tab w:val="num" w:pos="5760"/>
        </w:tabs>
        <w:ind w:left="5760" w:hanging="360"/>
      </w:pPr>
      <w:rPr>
        <w:rFonts w:ascii="Arial" w:hAnsi="Arial" w:hint="default"/>
      </w:rPr>
    </w:lvl>
    <w:lvl w:ilvl="8" w:tplc="8EEA459A"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CC7506"/>
    <w:multiLevelType w:val="hybridMultilevel"/>
    <w:tmpl w:val="13D8A0F8"/>
    <w:styleLink w:val="StyleBulletedSymbolsymbolLeft025Hanging025214"/>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pStyle w:val="3nobreakH3Underrubrik2h3MemoHeading3helloTitre1"/>
      <w:lvlText w:val=""/>
      <w:lvlJc w:val="left"/>
      <w:pPr>
        <w:tabs>
          <w:tab w:val="num" w:pos="900"/>
        </w:tabs>
        <w:ind w:left="900" w:hanging="420"/>
      </w:pPr>
      <w:rPr>
        <w:rFonts w:ascii="Wingdings" w:hAnsi="Wingdings" w:hint="default"/>
      </w:rPr>
    </w:lvl>
    <w:lvl w:ilvl="3" w:tplc="A8BE272E">
      <w:start w:val="1"/>
      <w:numFmt w:val="bullet"/>
      <w:pStyle w:val="4h4H4H41h41H42h42H43h43H411h411H421h421H44h1"/>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69358E"/>
    <w:multiLevelType w:val="hybridMultilevel"/>
    <w:tmpl w:val="ADEE32B2"/>
    <w:lvl w:ilvl="0" w:tplc="2482D08C">
      <w:start w:val="1"/>
      <w:numFmt w:val="bullet"/>
      <w:lvlText w:val="o"/>
      <w:lvlJc w:val="left"/>
      <w:pPr>
        <w:tabs>
          <w:tab w:val="num" w:pos="720"/>
        </w:tabs>
        <w:ind w:left="720" w:hanging="360"/>
      </w:pPr>
      <w:rPr>
        <w:rFonts w:ascii="Courier New" w:hAnsi="Courier New" w:hint="default"/>
      </w:rPr>
    </w:lvl>
    <w:lvl w:ilvl="1" w:tplc="4BDED35A" w:tentative="1">
      <w:start w:val="1"/>
      <w:numFmt w:val="bullet"/>
      <w:lvlText w:val="o"/>
      <w:lvlJc w:val="left"/>
      <w:pPr>
        <w:tabs>
          <w:tab w:val="num" w:pos="1440"/>
        </w:tabs>
        <w:ind w:left="1440" w:hanging="360"/>
      </w:pPr>
      <w:rPr>
        <w:rFonts w:ascii="Courier New" w:hAnsi="Courier New" w:hint="default"/>
      </w:rPr>
    </w:lvl>
    <w:lvl w:ilvl="2" w:tplc="C09A70BA">
      <w:start w:val="1"/>
      <w:numFmt w:val="bullet"/>
      <w:lvlText w:val="o"/>
      <w:lvlJc w:val="left"/>
      <w:pPr>
        <w:tabs>
          <w:tab w:val="num" w:pos="2160"/>
        </w:tabs>
        <w:ind w:left="2160" w:hanging="360"/>
      </w:pPr>
      <w:rPr>
        <w:rFonts w:ascii="Courier New" w:hAnsi="Courier New" w:hint="default"/>
      </w:rPr>
    </w:lvl>
    <w:lvl w:ilvl="3" w:tplc="203E55DC" w:tentative="1">
      <w:start w:val="1"/>
      <w:numFmt w:val="bullet"/>
      <w:lvlText w:val="o"/>
      <w:lvlJc w:val="left"/>
      <w:pPr>
        <w:tabs>
          <w:tab w:val="num" w:pos="2880"/>
        </w:tabs>
        <w:ind w:left="2880" w:hanging="360"/>
      </w:pPr>
      <w:rPr>
        <w:rFonts w:ascii="Courier New" w:hAnsi="Courier New" w:hint="default"/>
      </w:rPr>
    </w:lvl>
    <w:lvl w:ilvl="4" w:tplc="58064730" w:tentative="1">
      <w:start w:val="1"/>
      <w:numFmt w:val="bullet"/>
      <w:lvlText w:val="o"/>
      <w:lvlJc w:val="left"/>
      <w:pPr>
        <w:tabs>
          <w:tab w:val="num" w:pos="3600"/>
        </w:tabs>
        <w:ind w:left="3600" w:hanging="360"/>
      </w:pPr>
      <w:rPr>
        <w:rFonts w:ascii="Courier New" w:hAnsi="Courier New" w:hint="default"/>
      </w:rPr>
    </w:lvl>
    <w:lvl w:ilvl="5" w:tplc="5A3C0CFA" w:tentative="1">
      <w:start w:val="1"/>
      <w:numFmt w:val="bullet"/>
      <w:lvlText w:val="o"/>
      <w:lvlJc w:val="left"/>
      <w:pPr>
        <w:tabs>
          <w:tab w:val="num" w:pos="4320"/>
        </w:tabs>
        <w:ind w:left="4320" w:hanging="360"/>
      </w:pPr>
      <w:rPr>
        <w:rFonts w:ascii="Courier New" w:hAnsi="Courier New" w:hint="default"/>
      </w:rPr>
    </w:lvl>
    <w:lvl w:ilvl="6" w:tplc="2B909212" w:tentative="1">
      <w:start w:val="1"/>
      <w:numFmt w:val="bullet"/>
      <w:lvlText w:val="o"/>
      <w:lvlJc w:val="left"/>
      <w:pPr>
        <w:tabs>
          <w:tab w:val="num" w:pos="5040"/>
        </w:tabs>
        <w:ind w:left="5040" w:hanging="360"/>
      </w:pPr>
      <w:rPr>
        <w:rFonts w:ascii="Courier New" w:hAnsi="Courier New" w:hint="default"/>
      </w:rPr>
    </w:lvl>
    <w:lvl w:ilvl="7" w:tplc="36887916" w:tentative="1">
      <w:start w:val="1"/>
      <w:numFmt w:val="bullet"/>
      <w:lvlText w:val="o"/>
      <w:lvlJc w:val="left"/>
      <w:pPr>
        <w:tabs>
          <w:tab w:val="num" w:pos="5760"/>
        </w:tabs>
        <w:ind w:left="5760" w:hanging="360"/>
      </w:pPr>
      <w:rPr>
        <w:rFonts w:ascii="Courier New" w:hAnsi="Courier New" w:hint="default"/>
      </w:rPr>
    </w:lvl>
    <w:lvl w:ilvl="8" w:tplc="D2A22C26" w:tentative="1">
      <w:start w:val="1"/>
      <w:numFmt w:val="bullet"/>
      <w:lvlText w:val="o"/>
      <w:lvlJc w:val="left"/>
      <w:pPr>
        <w:tabs>
          <w:tab w:val="num" w:pos="6480"/>
        </w:tabs>
        <w:ind w:left="6480" w:hanging="360"/>
      </w:pPr>
      <w:rPr>
        <w:rFonts w:ascii="Courier New" w:hAnsi="Courier New"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53"/>
  </w:num>
  <w:num w:numId="3">
    <w:abstractNumId w:val="84"/>
  </w:num>
  <w:num w:numId="4">
    <w:abstractNumId w:val="83"/>
  </w:num>
  <w:num w:numId="5">
    <w:abstractNumId w:val="14"/>
  </w:num>
  <w:num w:numId="6">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75"/>
  </w:num>
  <w:num w:numId="8">
    <w:abstractNumId w:val="30"/>
  </w:num>
  <w:num w:numId="9">
    <w:abstractNumId w:val="55"/>
  </w:num>
  <w:num w:numId="10">
    <w:abstractNumId w:val="11"/>
  </w:num>
  <w:num w:numId="11">
    <w:abstractNumId w:val="78"/>
  </w:num>
  <w:num w:numId="12">
    <w:abstractNumId w:val="23"/>
  </w:num>
  <w:num w:numId="13">
    <w:abstractNumId w:val="7"/>
  </w:num>
  <w:num w:numId="14">
    <w:abstractNumId w:val="3"/>
  </w:num>
  <w:num w:numId="15">
    <w:abstractNumId w:val="44"/>
  </w:num>
  <w:num w:numId="16">
    <w:abstractNumId w:val="72"/>
  </w:num>
  <w:num w:numId="17">
    <w:abstractNumId w:val="5"/>
  </w:num>
  <w:num w:numId="18">
    <w:abstractNumId w:val="82"/>
  </w:num>
  <w:num w:numId="19">
    <w:abstractNumId w:val="15"/>
  </w:num>
  <w:num w:numId="20">
    <w:abstractNumId w:val="41"/>
  </w:num>
  <w:num w:numId="21">
    <w:abstractNumId w:val="25"/>
  </w:num>
  <w:num w:numId="22">
    <w:abstractNumId w:val="69"/>
  </w:num>
  <w:num w:numId="23">
    <w:abstractNumId w:val="43"/>
  </w:num>
  <w:num w:numId="24">
    <w:abstractNumId w:val="19"/>
  </w:num>
  <w:num w:numId="25">
    <w:abstractNumId w:val="80"/>
  </w:num>
  <w:num w:numId="26">
    <w:abstractNumId w:val="52"/>
  </w:num>
  <w:num w:numId="27">
    <w:abstractNumId w:val="42"/>
  </w:num>
  <w:num w:numId="28">
    <w:abstractNumId w:val="21"/>
  </w:num>
  <w:num w:numId="29">
    <w:abstractNumId w:val="54"/>
  </w:num>
  <w:num w:numId="30">
    <w:abstractNumId w:val="73"/>
  </w:num>
  <w:num w:numId="31">
    <w:abstractNumId w:val="49"/>
  </w:num>
  <w:num w:numId="32">
    <w:abstractNumId w:val="18"/>
  </w:num>
  <w:num w:numId="33">
    <w:abstractNumId w:val="87"/>
  </w:num>
  <w:num w:numId="34">
    <w:abstractNumId w:val="33"/>
  </w:num>
  <w:num w:numId="35">
    <w:abstractNumId w:val="77"/>
  </w:num>
  <w:num w:numId="36">
    <w:abstractNumId w:val="60"/>
  </w:num>
  <w:num w:numId="37">
    <w:abstractNumId w:val="26"/>
  </w:num>
  <w:num w:numId="38">
    <w:abstractNumId w:val="9"/>
  </w:num>
  <w:num w:numId="39">
    <w:abstractNumId w:val="79"/>
  </w:num>
  <w:num w:numId="40">
    <w:abstractNumId w:val="4"/>
  </w:num>
  <w:num w:numId="41">
    <w:abstractNumId w:val="38"/>
  </w:num>
  <w:num w:numId="42">
    <w:abstractNumId w:val="59"/>
  </w:num>
  <w:num w:numId="43">
    <w:abstractNumId w:val="0"/>
  </w:num>
  <w:num w:numId="44">
    <w:abstractNumId w:val="56"/>
  </w:num>
  <w:num w:numId="45">
    <w:abstractNumId w:val="37"/>
  </w:num>
  <w:num w:numId="46">
    <w:abstractNumId w:val="48"/>
  </w:num>
  <w:num w:numId="47">
    <w:abstractNumId w:val="40"/>
  </w:num>
  <w:num w:numId="48">
    <w:abstractNumId w:val="50"/>
  </w:num>
  <w:num w:numId="49">
    <w:abstractNumId w:val="85"/>
  </w:num>
  <w:num w:numId="50">
    <w:abstractNumId w:val="51"/>
  </w:num>
  <w:num w:numId="51">
    <w:abstractNumId w:val="81"/>
  </w:num>
  <w:num w:numId="52">
    <w:abstractNumId w:val="32"/>
  </w:num>
  <w:num w:numId="53">
    <w:abstractNumId w:val="29"/>
  </w:num>
  <w:num w:numId="54">
    <w:abstractNumId w:val="64"/>
  </w:num>
  <w:num w:numId="55">
    <w:abstractNumId w:val="20"/>
  </w:num>
  <w:num w:numId="56">
    <w:abstractNumId w:val="35"/>
  </w:num>
  <w:num w:numId="57">
    <w:abstractNumId w:val="45"/>
  </w:num>
  <w:num w:numId="58">
    <w:abstractNumId w:val="17"/>
  </w:num>
  <w:num w:numId="59">
    <w:abstractNumId w:val="36"/>
  </w:num>
  <w:num w:numId="60">
    <w:abstractNumId w:val="63"/>
  </w:num>
  <w:num w:numId="61">
    <w:abstractNumId w:val="8"/>
  </w:num>
  <w:num w:numId="62">
    <w:abstractNumId w:val="71"/>
  </w:num>
  <w:num w:numId="63">
    <w:abstractNumId w:val="47"/>
  </w:num>
  <w:num w:numId="64">
    <w:abstractNumId w:val="24"/>
  </w:num>
  <w:num w:numId="65">
    <w:abstractNumId w:val="65"/>
  </w:num>
  <w:num w:numId="66">
    <w:abstractNumId w:val="16"/>
  </w:num>
  <w:num w:numId="67">
    <w:abstractNumId w:val="39"/>
  </w:num>
  <w:num w:numId="68">
    <w:abstractNumId w:val="31"/>
  </w:num>
  <w:num w:numId="69">
    <w:abstractNumId w:val="67"/>
  </w:num>
  <w:num w:numId="70">
    <w:abstractNumId w:val="22"/>
  </w:num>
  <w:num w:numId="71">
    <w:abstractNumId w:val="13"/>
  </w:num>
  <w:num w:numId="72">
    <w:abstractNumId w:val="68"/>
  </w:num>
  <w:num w:numId="73">
    <w:abstractNumId w:val="66"/>
  </w:num>
  <w:num w:numId="74">
    <w:abstractNumId w:val="27"/>
  </w:num>
  <w:num w:numId="75">
    <w:abstractNumId w:val="57"/>
  </w:num>
  <w:num w:numId="76">
    <w:abstractNumId w:val="61"/>
  </w:num>
  <w:num w:numId="77">
    <w:abstractNumId w:val="74"/>
  </w:num>
  <w:num w:numId="78">
    <w:abstractNumId w:val="46"/>
  </w:num>
  <w:num w:numId="79">
    <w:abstractNumId w:val="70"/>
  </w:num>
  <w:num w:numId="80">
    <w:abstractNumId w:val="86"/>
  </w:num>
  <w:num w:numId="81">
    <w:abstractNumId w:val="28"/>
  </w:num>
  <w:num w:numId="82">
    <w:abstractNumId w:val="34"/>
  </w:num>
  <w:num w:numId="83">
    <w:abstractNumId w:val="62"/>
  </w:num>
  <w:num w:numId="84">
    <w:abstractNumId w:val="76"/>
  </w:num>
  <w:num w:numId="85">
    <w:abstractNumId w:val="12"/>
  </w:num>
  <w:num w:numId="86">
    <w:abstractNumId w:val="5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658"/>
    <w:rsid w:val="0001774C"/>
    <w:rsid w:val="000179EE"/>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300C"/>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966"/>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972"/>
    <w:rsid w:val="00042A25"/>
    <w:rsid w:val="00042ECA"/>
    <w:rsid w:val="00042F13"/>
    <w:rsid w:val="00043003"/>
    <w:rsid w:val="00043216"/>
    <w:rsid w:val="000432BC"/>
    <w:rsid w:val="000433FA"/>
    <w:rsid w:val="00043578"/>
    <w:rsid w:val="00043A5E"/>
    <w:rsid w:val="00043AF9"/>
    <w:rsid w:val="00044028"/>
    <w:rsid w:val="000445C5"/>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AF6"/>
    <w:rsid w:val="00053BBC"/>
    <w:rsid w:val="00053DAA"/>
    <w:rsid w:val="00053FE5"/>
    <w:rsid w:val="000540AD"/>
    <w:rsid w:val="00054378"/>
    <w:rsid w:val="000543CC"/>
    <w:rsid w:val="000543D4"/>
    <w:rsid w:val="0005443B"/>
    <w:rsid w:val="00054836"/>
    <w:rsid w:val="00054CCF"/>
    <w:rsid w:val="000550B5"/>
    <w:rsid w:val="00055343"/>
    <w:rsid w:val="00055414"/>
    <w:rsid w:val="000556B6"/>
    <w:rsid w:val="00055715"/>
    <w:rsid w:val="0005576B"/>
    <w:rsid w:val="00055AF0"/>
    <w:rsid w:val="00055B7D"/>
    <w:rsid w:val="00055E65"/>
    <w:rsid w:val="000562A6"/>
    <w:rsid w:val="000564FA"/>
    <w:rsid w:val="00056B6B"/>
    <w:rsid w:val="00056B77"/>
    <w:rsid w:val="00056DF3"/>
    <w:rsid w:val="00057026"/>
    <w:rsid w:val="0005720C"/>
    <w:rsid w:val="000575D7"/>
    <w:rsid w:val="00057764"/>
    <w:rsid w:val="00057D72"/>
    <w:rsid w:val="00057E77"/>
    <w:rsid w:val="00057FAA"/>
    <w:rsid w:val="000600B4"/>
    <w:rsid w:val="00060193"/>
    <w:rsid w:val="00060570"/>
    <w:rsid w:val="000606B9"/>
    <w:rsid w:val="00060DD6"/>
    <w:rsid w:val="00060EE8"/>
    <w:rsid w:val="0006131F"/>
    <w:rsid w:val="00061550"/>
    <w:rsid w:val="00061CEC"/>
    <w:rsid w:val="00061EFF"/>
    <w:rsid w:val="00062285"/>
    <w:rsid w:val="00062950"/>
    <w:rsid w:val="0006298A"/>
    <w:rsid w:val="00062DCB"/>
    <w:rsid w:val="000631C8"/>
    <w:rsid w:val="0006370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70"/>
    <w:rsid w:val="00074A2B"/>
    <w:rsid w:val="00074AA7"/>
    <w:rsid w:val="00075219"/>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87BC7"/>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603"/>
    <w:rsid w:val="0009395D"/>
    <w:rsid w:val="00093D36"/>
    <w:rsid w:val="00094074"/>
    <w:rsid w:val="00094102"/>
    <w:rsid w:val="000941AA"/>
    <w:rsid w:val="000943E1"/>
    <w:rsid w:val="0009495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A9A"/>
    <w:rsid w:val="00097EA5"/>
    <w:rsid w:val="000A0183"/>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4E7"/>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2E2"/>
    <w:rsid w:val="000B7545"/>
    <w:rsid w:val="000B7D16"/>
    <w:rsid w:val="000B7EBB"/>
    <w:rsid w:val="000B7EEE"/>
    <w:rsid w:val="000B7F91"/>
    <w:rsid w:val="000C0407"/>
    <w:rsid w:val="000C04C8"/>
    <w:rsid w:val="000C050B"/>
    <w:rsid w:val="000C0696"/>
    <w:rsid w:val="000C07E8"/>
    <w:rsid w:val="000C0839"/>
    <w:rsid w:val="000C09F5"/>
    <w:rsid w:val="000C0A62"/>
    <w:rsid w:val="000C0D06"/>
    <w:rsid w:val="000C0E88"/>
    <w:rsid w:val="000C11B1"/>
    <w:rsid w:val="000C197F"/>
    <w:rsid w:val="000C1BBA"/>
    <w:rsid w:val="000C1E1C"/>
    <w:rsid w:val="000C2024"/>
    <w:rsid w:val="000C204F"/>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B8B"/>
    <w:rsid w:val="000D2F21"/>
    <w:rsid w:val="000D3284"/>
    <w:rsid w:val="000D3B86"/>
    <w:rsid w:val="000D3D6D"/>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72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C66"/>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4F8"/>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0F"/>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71E"/>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587"/>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B91"/>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2145"/>
    <w:rsid w:val="00122177"/>
    <w:rsid w:val="00122593"/>
    <w:rsid w:val="00122655"/>
    <w:rsid w:val="00122845"/>
    <w:rsid w:val="00122C7D"/>
    <w:rsid w:val="00122C98"/>
    <w:rsid w:val="001232F6"/>
    <w:rsid w:val="001239ED"/>
    <w:rsid w:val="00123A8B"/>
    <w:rsid w:val="00123F83"/>
    <w:rsid w:val="0012430A"/>
    <w:rsid w:val="00124350"/>
    <w:rsid w:val="00124409"/>
    <w:rsid w:val="001245B2"/>
    <w:rsid w:val="001245BA"/>
    <w:rsid w:val="0012471F"/>
    <w:rsid w:val="00124D4A"/>
    <w:rsid w:val="001251F6"/>
    <w:rsid w:val="001257A5"/>
    <w:rsid w:val="00125930"/>
    <w:rsid w:val="00125B16"/>
    <w:rsid w:val="00125C80"/>
    <w:rsid w:val="00125DC7"/>
    <w:rsid w:val="00125F34"/>
    <w:rsid w:val="00126ADE"/>
    <w:rsid w:val="00126BD0"/>
    <w:rsid w:val="001271B6"/>
    <w:rsid w:val="00127268"/>
    <w:rsid w:val="001272DD"/>
    <w:rsid w:val="00127332"/>
    <w:rsid w:val="00127430"/>
    <w:rsid w:val="00127554"/>
    <w:rsid w:val="00127558"/>
    <w:rsid w:val="001278D8"/>
    <w:rsid w:val="00127A54"/>
    <w:rsid w:val="00127E2C"/>
    <w:rsid w:val="00127F40"/>
    <w:rsid w:val="001303B5"/>
    <w:rsid w:val="0013041B"/>
    <w:rsid w:val="001305F2"/>
    <w:rsid w:val="001309BB"/>
    <w:rsid w:val="00130C17"/>
    <w:rsid w:val="00130C25"/>
    <w:rsid w:val="00131224"/>
    <w:rsid w:val="0013183C"/>
    <w:rsid w:val="001325EE"/>
    <w:rsid w:val="00132881"/>
    <w:rsid w:val="00132991"/>
    <w:rsid w:val="001329A4"/>
    <w:rsid w:val="00132E3E"/>
    <w:rsid w:val="0013303B"/>
    <w:rsid w:val="001330F8"/>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37821"/>
    <w:rsid w:val="0014081B"/>
    <w:rsid w:val="00140A88"/>
    <w:rsid w:val="001411B7"/>
    <w:rsid w:val="001412A5"/>
    <w:rsid w:val="001412EA"/>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38D"/>
    <w:rsid w:val="0015261D"/>
    <w:rsid w:val="001526F1"/>
    <w:rsid w:val="001527DE"/>
    <w:rsid w:val="00152A47"/>
    <w:rsid w:val="00152A99"/>
    <w:rsid w:val="00152C9D"/>
    <w:rsid w:val="00152FD1"/>
    <w:rsid w:val="00153109"/>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15C"/>
    <w:rsid w:val="001722ED"/>
    <w:rsid w:val="001724D0"/>
    <w:rsid w:val="0017276A"/>
    <w:rsid w:val="00172AEE"/>
    <w:rsid w:val="00172D31"/>
    <w:rsid w:val="00172E93"/>
    <w:rsid w:val="0017311B"/>
    <w:rsid w:val="00173629"/>
    <w:rsid w:val="00173B43"/>
    <w:rsid w:val="00173F4F"/>
    <w:rsid w:val="00173F69"/>
    <w:rsid w:val="00174362"/>
    <w:rsid w:val="00174911"/>
    <w:rsid w:val="00174E9E"/>
    <w:rsid w:val="00175178"/>
    <w:rsid w:val="001755BF"/>
    <w:rsid w:val="0017599D"/>
    <w:rsid w:val="00175ADE"/>
    <w:rsid w:val="00175EB0"/>
    <w:rsid w:val="0017620D"/>
    <w:rsid w:val="001762AC"/>
    <w:rsid w:val="00176305"/>
    <w:rsid w:val="00176B06"/>
    <w:rsid w:val="00176D28"/>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C8"/>
    <w:rsid w:val="0018300B"/>
    <w:rsid w:val="001830B5"/>
    <w:rsid w:val="001831CA"/>
    <w:rsid w:val="00183876"/>
    <w:rsid w:val="00183B47"/>
    <w:rsid w:val="00183C26"/>
    <w:rsid w:val="00183C58"/>
    <w:rsid w:val="00183E53"/>
    <w:rsid w:val="00183E91"/>
    <w:rsid w:val="001841B2"/>
    <w:rsid w:val="001843B8"/>
    <w:rsid w:val="00184B21"/>
    <w:rsid w:val="00184CB3"/>
    <w:rsid w:val="00184E1D"/>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4E6"/>
    <w:rsid w:val="001917B6"/>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8BE"/>
    <w:rsid w:val="001A0B73"/>
    <w:rsid w:val="001A0BE2"/>
    <w:rsid w:val="001A0E10"/>
    <w:rsid w:val="001A0E95"/>
    <w:rsid w:val="001A1142"/>
    <w:rsid w:val="001A1220"/>
    <w:rsid w:val="001A12A8"/>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A7F90"/>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5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85"/>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6CCF"/>
    <w:rsid w:val="001B7112"/>
    <w:rsid w:val="001B7430"/>
    <w:rsid w:val="001B75CC"/>
    <w:rsid w:val="001B7794"/>
    <w:rsid w:val="001B78C6"/>
    <w:rsid w:val="001B7CE0"/>
    <w:rsid w:val="001B7F78"/>
    <w:rsid w:val="001C00BE"/>
    <w:rsid w:val="001C0143"/>
    <w:rsid w:val="001C04DB"/>
    <w:rsid w:val="001C067A"/>
    <w:rsid w:val="001C0C97"/>
    <w:rsid w:val="001C0E94"/>
    <w:rsid w:val="001C1274"/>
    <w:rsid w:val="001C13BB"/>
    <w:rsid w:val="001C15B7"/>
    <w:rsid w:val="001C16E0"/>
    <w:rsid w:val="001C1A2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00"/>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5CA"/>
    <w:rsid w:val="001D186D"/>
    <w:rsid w:val="001D1A04"/>
    <w:rsid w:val="001D1E83"/>
    <w:rsid w:val="001D1F06"/>
    <w:rsid w:val="001D20A3"/>
    <w:rsid w:val="001D225E"/>
    <w:rsid w:val="001D25D9"/>
    <w:rsid w:val="001D26EF"/>
    <w:rsid w:val="001D2720"/>
    <w:rsid w:val="001D279D"/>
    <w:rsid w:val="001D27C5"/>
    <w:rsid w:val="001D2C18"/>
    <w:rsid w:val="001D2F24"/>
    <w:rsid w:val="001D2F88"/>
    <w:rsid w:val="001D2FEA"/>
    <w:rsid w:val="001D35E4"/>
    <w:rsid w:val="001D39DB"/>
    <w:rsid w:val="001D3D3D"/>
    <w:rsid w:val="001D4021"/>
    <w:rsid w:val="001D4124"/>
    <w:rsid w:val="001D44D1"/>
    <w:rsid w:val="001D4739"/>
    <w:rsid w:val="001D47EE"/>
    <w:rsid w:val="001D4A5A"/>
    <w:rsid w:val="001D5891"/>
    <w:rsid w:val="001D5B34"/>
    <w:rsid w:val="001D5EA7"/>
    <w:rsid w:val="001D637E"/>
    <w:rsid w:val="001D6402"/>
    <w:rsid w:val="001D6450"/>
    <w:rsid w:val="001D65DD"/>
    <w:rsid w:val="001D67F5"/>
    <w:rsid w:val="001D6883"/>
    <w:rsid w:val="001D69BC"/>
    <w:rsid w:val="001D6B74"/>
    <w:rsid w:val="001D6E42"/>
    <w:rsid w:val="001D6EA3"/>
    <w:rsid w:val="001D73EB"/>
    <w:rsid w:val="001D74C9"/>
    <w:rsid w:val="001D7782"/>
    <w:rsid w:val="001D7843"/>
    <w:rsid w:val="001D7ABE"/>
    <w:rsid w:val="001D7BDD"/>
    <w:rsid w:val="001D7C26"/>
    <w:rsid w:val="001D7C8C"/>
    <w:rsid w:val="001D7DA0"/>
    <w:rsid w:val="001D7E57"/>
    <w:rsid w:val="001D7FCB"/>
    <w:rsid w:val="001E0046"/>
    <w:rsid w:val="001E072E"/>
    <w:rsid w:val="001E0788"/>
    <w:rsid w:val="001E0977"/>
    <w:rsid w:val="001E0B5A"/>
    <w:rsid w:val="001E0CFB"/>
    <w:rsid w:val="001E0EE1"/>
    <w:rsid w:val="001E10DF"/>
    <w:rsid w:val="001E12C5"/>
    <w:rsid w:val="001E16AB"/>
    <w:rsid w:val="001E1846"/>
    <w:rsid w:val="001E196D"/>
    <w:rsid w:val="001E1FED"/>
    <w:rsid w:val="001E206C"/>
    <w:rsid w:val="001E2815"/>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C98"/>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C8F"/>
    <w:rsid w:val="001F1F9F"/>
    <w:rsid w:val="001F26AA"/>
    <w:rsid w:val="001F28CE"/>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490"/>
    <w:rsid w:val="00203A51"/>
    <w:rsid w:val="0020401C"/>
    <w:rsid w:val="002045B4"/>
    <w:rsid w:val="002052B3"/>
    <w:rsid w:val="00205388"/>
    <w:rsid w:val="002057E5"/>
    <w:rsid w:val="0020597C"/>
    <w:rsid w:val="002059E4"/>
    <w:rsid w:val="00205C21"/>
    <w:rsid w:val="002060A3"/>
    <w:rsid w:val="0020644E"/>
    <w:rsid w:val="002068CD"/>
    <w:rsid w:val="00206B57"/>
    <w:rsid w:val="00206DE7"/>
    <w:rsid w:val="0020701A"/>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449"/>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2E0"/>
    <w:rsid w:val="00221397"/>
    <w:rsid w:val="0022180C"/>
    <w:rsid w:val="00221BD0"/>
    <w:rsid w:val="00221E1A"/>
    <w:rsid w:val="00221F33"/>
    <w:rsid w:val="00221F88"/>
    <w:rsid w:val="00221F89"/>
    <w:rsid w:val="00222073"/>
    <w:rsid w:val="002224B5"/>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1CD"/>
    <w:rsid w:val="002262E4"/>
    <w:rsid w:val="00226482"/>
    <w:rsid w:val="00226C17"/>
    <w:rsid w:val="00226C54"/>
    <w:rsid w:val="002273F4"/>
    <w:rsid w:val="0022743E"/>
    <w:rsid w:val="00227729"/>
    <w:rsid w:val="002279B2"/>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4E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94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4BBA"/>
    <w:rsid w:val="002655F7"/>
    <w:rsid w:val="002656C8"/>
    <w:rsid w:val="002656F4"/>
    <w:rsid w:val="00265C48"/>
    <w:rsid w:val="00266027"/>
    <w:rsid w:val="002667CD"/>
    <w:rsid w:val="0026695E"/>
    <w:rsid w:val="00266B0A"/>
    <w:rsid w:val="0026720B"/>
    <w:rsid w:val="00267323"/>
    <w:rsid w:val="00267B7D"/>
    <w:rsid w:val="00267E1C"/>
    <w:rsid w:val="00267F51"/>
    <w:rsid w:val="00270161"/>
    <w:rsid w:val="00270776"/>
    <w:rsid w:val="002708EA"/>
    <w:rsid w:val="00270B61"/>
    <w:rsid w:val="00270DA3"/>
    <w:rsid w:val="00271262"/>
    <w:rsid w:val="00271351"/>
    <w:rsid w:val="00271665"/>
    <w:rsid w:val="0027195C"/>
    <w:rsid w:val="00271FD5"/>
    <w:rsid w:val="0027239C"/>
    <w:rsid w:val="00272503"/>
    <w:rsid w:val="00273AE7"/>
    <w:rsid w:val="00273D98"/>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16F"/>
    <w:rsid w:val="00282323"/>
    <w:rsid w:val="002826AF"/>
    <w:rsid w:val="00282CD5"/>
    <w:rsid w:val="00282EB0"/>
    <w:rsid w:val="002832BA"/>
    <w:rsid w:val="002836C0"/>
    <w:rsid w:val="0028371C"/>
    <w:rsid w:val="002837AA"/>
    <w:rsid w:val="00283C8F"/>
    <w:rsid w:val="0028403D"/>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979"/>
    <w:rsid w:val="00292E6B"/>
    <w:rsid w:val="00292ED1"/>
    <w:rsid w:val="00292F7F"/>
    <w:rsid w:val="002930C9"/>
    <w:rsid w:val="0029318A"/>
    <w:rsid w:val="002931FD"/>
    <w:rsid w:val="002932D7"/>
    <w:rsid w:val="00293644"/>
    <w:rsid w:val="002937B7"/>
    <w:rsid w:val="00293A86"/>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880"/>
    <w:rsid w:val="00297A89"/>
    <w:rsid w:val="00297AB9"/>
    <w:rsid w:val="00297EBA"/>
    <w:rsid w:val="002A006D"/>
    <w:rsid w:val="002A071B"/>
    <w:rsid w:val="002A08C5"/>
    <w:rsid w:val="002A0C48"/>
    <w:rsid w:val="002A0C7E"/>
    <w:rsid w:val="002A15A0"/>
    <w:rsid w:val="002A17F3"/>
    <w:rsid w:val="002A1A30"/>
    <w:rsid w:val="002A25A3"/>
    <w:rsid w:val="002A2694"/>
    <w:rsid w:val="002A2CD1"/>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5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D04"/>
    <w:rsid w:val="002B5E11"/>
    <w:rsid w:val="002B5F9F"/>
    <w:rsid w:val="002B613F"/>
    <w:rsid w:val="002B6240"/>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7D"/>
    <w:rsid w:val="002C22BE"/>
    <w:rsid w:val="002C23E3"/>
    <w:rsid w:val="002C240A"/>
    <w:rsid w:val="002C27E8"/>
    <w:rsid w:val="002C2928"/>
    <w:rsid w:val="002C30DA"/>
    <w:rsid w:val="002C33F2"/>
    <w:rsid w:val="002C3E21"/>
    <w:rsid w:val="002C3EFC"/>
    <w:rsid w:val="002C3FEE"/>
    <w:rsid w:val="002C4059"/>
    <w:rsid w:val="002C44A9"/>
    <w:rsid w:val="002C45C6"/>
    <w:rsid w:val="002C4863"/>
    <w:rsid w:val="002C4882"/>
    <w:rsid w:val="002C4930"/>
    <w:rsid w:val="002C4E6D"/>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2AA"/>
    <w:rsid w:val="002C7463"/>
    <w:rsid w:val="002D02EA"/>
    <w:rsid w:val="002D15B5"/>
    <w:rsid w:val="002D181D"/>
    <w:rsid w:val="002D18A3"/>
    <w:rsid w:val="002D193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5DB"/>
    <w:rsid w:val="002E0A9C"/>
    <w:rsid w:val="002E12AF"/>
    <w:rsid w:val="002E13BD"/>
    <w:rsid w:val="002E1893"/>
    <w:rsid w:val="002E199A"/>
    <w:rsid w:val="002E1D67"/>
    <w:rsid w:val="002E2498"/>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AF0"/>
    <w:rsid w:val="002E4B57"/>
    <w:rsid w:val="002E5001"/>
    <w:rsid w:val="002E574A"/>
    <w:rsid w:val="002E5798"/>
    <w:rsid w:val="002E5889"/>
    <w:rsid w:val="002E5929"/>
    <w:rsid w:val="002E5B26"/>
    <w:rsid w:val="002E5C62"/>
    <w:rsid w:val="002E5EF9"/>
    <w:rsid w:val="002E65E9"/>
    <w:rsid w:val="002E6601"/>
    <w:rsid w:val="002E6BE6"/>
    <w:rsid w:val="002E6FFF"/>
    <w:rsid w:val="002E7C06"/>
    <w:rsid w:val="002E7EDA"/>
    <w:rsid w:val="002E7F09"/>
    <w:rsid w:val="002E7FC5"/>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2A3"/>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A44"/>
    <w:rsid w:val="00306BF6"/>
    <w:rsid w:val="00306D79"/>
    <w:rsid w:val="00306E8E"/>
    <w:rsid w:val="0030751A"/>
    <w:rsid w:val="00307C69"/>
    <w:rsid w:val="00307D9A"/>
    <w:rsid w:val="00307E76"/>
    <w:rsid w:val="00310645"/>
    <w:rsid w:val="0031065A"/>
    <w:rsid w:val="00310AAF"/>
    <w:rsid w:val="00310B9D"/>
    <w:rsid w:val="003113C2"/>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2DA"/>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46D"/>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196"/>
    <w:rsid w:val="00353392"/>
    <w:rsid w:val="00353617"/>
    <w:rsid w:val="00353836"/>
    <w:rsid w:val="003539CB"/>
    <w:rsid w:val="00353C7B"/>
    <w:rsid w:val="00353D87"/>
    <w:rsid w:val="00353DFF"/>
    <w:rsid w:val="003542C5"/>
    <w:rsid w:val="003545A9"/>
    <w:rsid w:val="00354752"/>
    <w:rsid w:val="00354A06"/>
    <w:rsid w:val="00355180"/>
    <w:rsid w:val="00355218"/>
    <w:rsid w:val="00355585"/>
    <w:rsid w:val="0035590C"/>
    <w:rsid w:val="00355A35"/>
    <w:rsid w:val="00355A66"/>
    <w:rsid w:val="0035605C"/>
    <w:rsid w:val="003560F7"/>
    <w:rsid w:val="0035624A"/>
    <w:rsid w:val="0035665B"/>
    <w:rsid w:val="00356EBC"/>
    <w:rsid w:val="00357357"/>
    <w:rsid w:val="00357378"/>
    <w:rsid w:val="00357682"/>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A33"/>
    <w:rsid w:val="00362E59"/>
    <w:rsid w:val="0036334C"/>
    <w:rsid w:val="00363423"/>
    <w:rsid w:val="003635BD"/>
    <w:rsid w:val="00363679"/>
    <w:rsid w:val="00363FE3"/>
    <w:rsid w:val="003640E5"/>
    <w:rsid w:val="003641A7"/>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937"/>
    <w:rsid w:val="00366A00"/>
    <w:rsid w:val="003674E8"/>
    <w:rsid w:val="0036760B"/>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D8D"/>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153"/>
    <w:rsid w:val="00375B4C"/>
    <w:rsid w:val="00375DC6"/>
    <w:rsid w:val="003766EA"/>
    <w:rsid w:val="00376836"/>
    <w:rsid w:val="00376AF1"/>
    <w:rsid w:val="00376BDA"/>
    <w:rsid w:val="00376CA6"/>
    <w:rsid w:val="00376D68"/>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3DF"/>
    <w:rsid w:val="00390CD1"/>
    <w:rsid w:val="00390D8F"/>
    <w:rsid w:val="00390FFC"/>
    <w:rsid w:val="00391550"/>
    <w:rsid w:val="003917E7"/>
    <w:rsid w:val="00391AC1"/>
    <w:rsid w:val="00391BED"/>
    <w:rsid w:val="00391E2E"/>
    <w:rsid w:val="00392479"/>
    <w:rsid w:val="003924E4"/>
    <w:rsid w:val="00392526"/>
    <w:rsid w:val="003929F1"/>
    <w:rsid w:val="00392D7B"/>
    <w:rsid w:val="0039327E"/>
    <w:rsid w:val="00393395"/>
    <w:rsid w:val="0039390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6F00"/>
    <w:rsid w:val="00397060"/>
    <w:rsid w:val="00397234"/>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68B"/>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8E"/>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DD3"/>
    <w:rsid w:val="003B4121"/>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7EA"/>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DC9"/>
    <w:rsid w:val="003C6F97"/>
    <w:rsid w:val="003C6FC7"/>
    <w:rsid w:val="003C751F"/>
    <w:rsid w:val="003C786E"/>
    <w:rsid w:val="003C7AF5"/>
    <w:rsid w:val="003C7AFA"/>
    <w:rsid w:val="003C7B2C"/>
    <w:rsid w:val="003C7DC7"/>
    <w:rsid w:val="003C7E76"/>
    <w:rsid w:val="003C7FFB"/>
    <w:rsid w:val="003D0037"/>
    <w:rsid w:val="003D0866"/>
    <w:rsid w:val="003D08B8"/>
    <w:rsid w:val="003D0A11"/>
    <w:rsid w:val="003D0CD2"/>
    <w:rsid w:val="003D145F"/>
    <w:rsid w:val="003D1A23"/>
    <w:rsid w:val="003D1AA2"/>
    <w:rsid w:val="003D1EA9"/>
    <w:rsid w:val="003D208D"/>
    <w:rsid w:val="003D2C7B"/>
    <w:rsid w:val="003D2DCE"/>
    <w:rsid w:val="003D3208"/>
    <w:rsid w:val="003D32F8"/>
    <w:rsid w:val="003D3454"/>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56D6"/>
    <w:rsid w:val="003D60D7"/>
    <w:rsid w:val="003D6353"/>
    <w:rsid w:val="003D6512"/>
    <w:rsid w:val="003D6CBB"/>
    <w:rsid w:val="003D7C19"/>
    <w:rsid w:val="003D7C5C"/>
    <w:rsid w:val="003D7F83"/>
    <w:rsid w:val="003E009C"/>
    <w:rsid w:val="003E0691"/>
    <w:rsid w:val="003E09A3"/>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0A"/>
    <w:rsid w:val="003E44D7"/>
    <w:rsid w:val="003E4610"/>
    <w:rsid w:val="003E497C"/>
    <w:rsid w:val="003E4ADD"/>
    <w:rsid w:val="003E4D6C"/>
    <w:rsid w:val="003E4E08"/>
    <w:rsid w:val="003E50B2"/>
    <w:rsid w:val="003E52C0"/>
    <w:rsid w:val="003E53D4"/>
    <w:rsid w:val="003E54F2"/>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9DA"/>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54A"/>
    <w:rsid w:val="00404A06"/>
    <w:rsid w:val="00404EC1"/>
    <w:rsid w:val="00404EC5"/>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680"/>
    <w:rsid w:val="0041072F"/>
    <w:rsid w:val="00410BAC"/>
    <w:rsid w:val="00410FD3"/>
    <w:rsid w:val="004115A8"/>
    <w:rsid w:val="0041165C"/>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B81"/>
    <w:rsid w:val="00431C08"/>
    <w:rsid w:val="00431C9A"/>
    <w:rsid w:val="0043215D"/>
    <w:rsid w:val="00432625"/>
    <w:rsid w:val="004328B1"/>
    <w:rsid w:val="00432ECB"/>
    <w:rsid w:val="004331A8"/>
    <w:rsid w:val="004331EA"/>
    <w:rsid w:val="0043339D"/>
    <w:rsid w:val="00433767"/>
    <w:rsid w:val="004339BA"/>
    <w:rsid w:val="00433E40"/>
    <w:rsid w:val="00433E6F"/>
    <w:rsid w:val="0043404C"/>
    <w:rsid w:val="0043460B"/>
    <w:rsid w:val="004354C4"/>
    <w:rsid w:val="004357BC"/>
    <w:rsid w:val="00435F73"/>
    <w:rsid w:val="004361DF"/>
    <w:rsid w:val="0043647D"/>
    <w:rsid w:val="00436A71"/>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991"/>
    <w:rsid w:val="00445ACC"/>
    <w:rsid w:val="00445BC7"/>
    <w:rsid w:val="00445E57"/>
    <w:rsid w:val="004461C7"/>
    <w:rsid w:val="00446367"/>
    <w:rsid w:val="00446455"/>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4BB"/>
    <w:rsid w:val="004555F8"/>
    <w:rsid w:val="00455785"/>
    <w:rsid w:val="00455C20"/>
    <w:rsid w:val="00455C85"/>
    <w:rsid w:val="00455E13"/>
    <w:rsid w:val="0045649D"/>
    <w:rsid w:val="00456AE2"/>
    <w:rsid w:val="004577EB"/>
    <w:rsid w:val="00457B91"/>
    <w:rsid w:val="00461165"/>
    <w:rsid w:val="004613A4"/>
    <w:rsid w:val="0046195B"/>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3D7"/>
    <w:rsid w:val="00467544"/>
    <w:rsid w:val="00467616"/>
    <w:rsid w:val="00467629"/>
    <w:rsid w:val="00470090"/>
    <w:rsid w:val="0047023A"/>
    <w:rsid w:val="00470514"/>
    <w:rsid w:val="004706CB"/>
    <w:rsid w:val="004706FA"/>
    <w:rsid w:val="004708AE"/>
    <w:rsid w:val="00470D14"/>
    <w:rsid w:val="004715B4"/>
    <w:rsid w:val="004718C3"/>
    <w:rsid w:val="0047192F"/>
    <w:rsid w:val="00471DA5"/>
    <w:rsid w:val="00472068"/>
    <w:rsid w:val="0047207F"/>
    <w:rsid w:val="00472B91"/>
    <w:rsid w:val="00472EF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B31"/>
    <w:rsid w:val="00476070"/>
    <w:rsid w:val="004762DC"/>
    <w:rsid w:val="004765DF"/>
    <w:rsid w:val="00476766"/>
    <w:rsid w:val="004768D5"/>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9A5"/>
    <w:rsid w:val="00483B71"/>
    <w:rsid w:val="00483E49"/>
    <w:rsid w:val="00483FEA"/>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371"/>
    <w:rsid w:val="00487638"/>
    <w:rsid w:val="00487983"/>
    <w:rsid w:val="00487AA7"/>
    <w:rsid w:val="00487AB3"/>
    <w:rsid w:val="00487DB7"/>
    <w:rsid w:val="00490051"/>
    <w:rsid w:val="0049009B"/>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6A"/>
    <w:rsid w:val="004A41CA"/>
    <w:rsid w:val="004A46E5"/>
    <w:rsid w:val="004A4715"/>
    <w:rsid w:val="004A4BEE"/>
    <w:rsid w:val="004A4C27"/>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A7F73"/>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057"/>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CC6"/>
    <w:rsid w:val="004B6EB8"/>
    <w:rsid w:val="004B6F8E"/>
    <w:rsid w:val="004B722F"/>
    <w:rsid w:val="004B7263"/>
    <w:rsid w:val="004B78C2"/>
    <w:rsid w:val="004B7D17"/>
    <w:rsid w:val="004B7EF3"/>
    <w:rsid w:val="004C01AA"/>
    <w:rsid w:val="004C0DB9"/>
    <w:rsid w:val="004C0E6E"/>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193"/>
    <w:rsid w:val="004C4243"/>
    <w:rsid w:val="004C4563"/>
    <w:rsid w:val="004C47C8"/>
    <w:rsid w:val="004C4963"/>
    <w:rsid w:val="004C4CB3"/>
    <w:rsid w:val="004C5472"/>
    <w:rsid w:val="004C5C77"/>
    <w:rsid w:val="004C5DDB"/>
    <w:rsid w:val="004C5F08"/>
    <w:rsid w:val="004C6410"/>
    <w:rsid w:val="004C641E"/>
    <w:rsid w:val="004C6ACD"/>
    <w:rsid w:val="004C6FCB"/>
    <w:rsid w:val="004C7335"/>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AE2"/>
    <w:rsid w:val="004D7B4A"/>
    <w:rsid w:val="004D7BDD"/>
    <w:rsid w:val="004E054B"/>
    <w:rsid w:val="004E05A5"/>
    <w:rsid w:val="004E0839"/>
    <w:rsid w:val="004E0A76"/>
    <w:rsid w:val="004E0B76"/>
    <w:rsid w:val="004E0DA5"/>
    <w:rsid w:val="004E1245"/>
    <w:rsid w:val="004E13C1"/>
    <w:rsid w:val="004E25C1"/>
    <w:rsid w:val="004E287D"/>
    <w:rsid w:val="004E2CCE"/>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E7A2C"/>
    <w:rsid w:val="004F0094"/>
    <w:rsid w:val="004F0413"/>
    <w:rsid w:val="004F056B"/>
    <w:rsid w:val="004F0583"/>
    <w:rsid w:val="004F06D4"/>
    <w:rsid w:val="004F09B1"/>
    <w:rsid w:val="004F0BA9"/>
    <w:rsid w:val="004F0D59"/>
    <w:rsid w:val="004F0DFA"/>
    <w:rsid w:val="004F0EF4"/>
    <w:rsid w:val="004F1401"/>
    <w:rsid w:val="004F162C"/>
    <w:rsid w:val="004F17F4"/>
    <w:rsid w:val="004F1AD5"/>
    <w:rsid w:val="004F1B1E"/>
    <w:rsid w:val="004F226C"/>
    <w:rsid w:val="004F23C0"/>
    <w:rsid w:val="004F255E"/>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A66"/>
    <w:rsid w:val="00501AEC"/>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585"/>
    <w:rsid w:val="00506AD6"/>
    <w:rsid w:val="00506E32"/>
    <w:rsid w:val="00506ECA"/>
    <w:rsid w:val="00507449"/>
    <w:rsid w:val="00507695"/>
    <w:rsid w:val="0050771F"/>
    <w:rsid w:val="00507822"/>
    <w:rsid w:val="00507B7C"/>
    <w:rsid w:val="00507D3E"/>
    <w:rsid w:val="00510335"/>
    <w:rsid w:val="00510A16"/>
    <w:rsid w:val="00510BF7"/>
    <w:rsid w:val="00510D07"/>
    <w:rsid w:val="00510DB1"/>
    <w:rsid w:val="00510F59"/>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DDE"/>
    <w:rsid w:val="00516EB4"/>
    <w:rsid w:val="00517002"/>
    <w:rsid w:val="00517510"/>
    <w:rsid w:val="0051798C"/>
    <w:rsid w:val="00517EC1"/>
    <w:rsid w:val="00520267"/>
    <w:rsid w:val="005203B1"/>
    <w:rsid w:val="0052063D"/>
    <w:rsid w:val="00520654"/>
    <w:rsid w:val="005209EA"/>
    <w:rsid w:val="00520A56"/>
    <w:rsid w:val="00520DB9"/>
    <w:rsid w:val="00521633"/>
    <w:rsid w:val="00521858"/>
    <w:rsid w:val="00521D9A"/>
    <w:rsid w:val="00522250"/>
    <w:rsid w:val="00522334"/>
    <w:rsid w:val="005226C6"/>
    <w:rsid w:val="0052274B"/>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E8C"/>
    <w:rsid w:val="00527F9D"/>
    <w:rsid w:val="005301D4"/>
    <w:rsid w:val="005301DC"/>
    <w:rsid w:val="00530642"/>
    <w:rsid w:val="005306BE"/>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946"/>
    <w:rsid w:val="00541950"/>
    <w:rsid w:val="00541E5F"/>
    <w:rsid w:val="00541FB6"/>
    <w:rsid w:val="00542196"/>
    <w:rsid w:val="005422D4"/>
    <w:rsid w:val="005422F2"/>
    <w:rsid w:val="005423AA"/>
    <w:rsid w:val="005429E6"/>
    <w:rsid w:val="00542CD2"/>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E9A"/>
    <w:rsid w:val="00547FB5"/>
    <w:rsid w:val="00550428"/>
    <w:rsid w:val="00551032"/>
    <w:rsid w:val="00551B19"/>
    <w:rsid w:val="00551CA2"/>
    <w:rsid w:val="00551F1D"/>
    <w:rsid w:val="00551FF2"/>
    <w:rsid w:val="0055200E"/>
    <w:rsid w:val="00552527"/>
    <w:rsid w:val="00552D6F"/>
    <w:rsid w:val="00552FF3"/>
    <w:rsid w:val="0055303D"/>
    <w:rsid w:val="00553246"/>
    <w:rsid w:val="00553344"/>
    <w:rsid w:val="00553728"/>
    <w:rsid w:val="005537F3"/>
    <w:rsid w:val="005539CC"/>
    <w:rsid w:val="00553B39"/>
    <w:rsid w:val="00554352"/>
    <w:rsid w:val="005545E5"/>
    <w:rsid w:val="005545EF"/>
    <w:rsid w:val="005548B9"/>
    <w:rsid w:val="00554B55"/>
    <w:rsid w:val="00554B86"/>
    <w:rsid w:val="00554C47"/>
    <w:rsid w:val="00554EB7"/>
    <w:rsid w:val="00554FCC"/>
    <w:rsid w:val="00555004"/>
    <w:rsid w:val="005555A7"/>
    <w:rsid w:val="00555602"/>
    <w:rsid w:val="00555662"/>
    <w:rsid w:val="0055580D"/>
    <w:rsid w:val="00555A8C"/>
    <w:rsid w:val="005563E8"/>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C72"/>
    <w:rsid w:val="00563DEB"/>
    <w:rsid w:val="00563F21"/>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A55"/>
    <w:rsid w:val="00567B68"/>
    <w:rsid w:val="00567BCF"/>
    <w:rsid w:val="00567C2A"/>
    <w:rsid w:val="00567F85"/>
    <w:rsid w:val="00570117"/>
    <w:rsid w:val="005704A0"/>
    <w:rsid w:val="005705FA"/>
    <w:rsid w:val="005707A6"/>
    <w:rsid w:val="00570A62"/>
    <w:rsid w:val="00571116"/>
    <w:rsid w:val="00571507"/>
    <w:rsid w:val="00571565"/>
    <w:rsid w:val="00571CA1"/>
    <w:rsid w:val="00571CE7"/>
    <w:rsid w:val="0057221C"/>
    <w:rsid w:val="0057254F"/>
    <w:rsid w:val="005727EA"/>
    <w:rsid w:val="00572957"/>
    <w:rsid w:val="005729F1"/>
    <w:rsid w:val="005730DD"/>
    <w:rsid w:val="00573357"/>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731"/>
    <w:rsid w:val="005829F9"/>
    <w:rsid w:val="00582B12"/>
    <w:rsid w:val="00583A19"/>
    <w:rsid w:val="00583A61"/>
    <w:rsid w:val="00583D0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D31"/>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1EBA"/>
    <w:rsid w:val="005A2343"/>
    <w:rsid w:val="005A28FC"/>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E78"/>
    <w:rsid w:val="005B1F2D"/>
    <w:rsid w:val="005B23F2"/>
    <w:rsid w:val="005B2473"/>
    <w:rsid w:val="005B2552"/>
    <w:rsid w:val="005B266C"/>
    <w:rsid w:val="005B2D9D"/>
    <w:rsid w:val="005B30E5"/>
    <w:rsid w:val="005B315E"/>
    <w:rsid w:val="005B329F"/>
    <w:rsid w:val="005B3526"/>
    <w:rsid w:val="005B3728"/>
    <w:rsid w:val="005B3B4A"/>
    <w:rsid w:val="005B3CEF"/>
    <w:rsid w:val="005B3E3B"/>
    <w:rsid w:val="005B429B"/>
    <w:rsid w:val="005B4797"/>
    <w:rsid w:val="005B4880"/>
    <w:rsid w:val="005B4BDD"/>
    <w:rsid w:val="005B5063"/>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CFC"/>
    <w:rsid w:val="005C2EA4"/>
    <w:rsid w:val="005C35F1"/>
    <w:rsid w:val="005C35F4"/>
    <w:rsid w:val="005C3964"/>
    <w:rsid w:val="005C3A27"/>
    <w:rsid w:val="005C3E0F"/>
    <w:rsid w:val="005C4197"/>
    <w:rsid w:val="005C4204"/>
    <w:rsid w:val="005C4211"/>
    <w:rsid w:val="005C4640"/>
    <w:rsid w:val="005C49C7"/>
    <w:rsid w:val="005C4DFC"/>
    <w:rsid w:val="005C4F97"/>
    <w:rsid w:val="005C51A9"/>
    <w:rsid w:val="005C57D2"/>
    <w:rsid w:val="005C5AEF"/>
    <w:rsid w:val="005C5ED5"/>
    <w:rsid w:val="005C65FC"/>
    <w:rsid w:val="005C6A5C"/>
    <w:rsid w:val="005C6DFD"/>
    <w:rsid w:val="005C7027"/>
    <w:rsid w:val="005C71FD"/>
    <w:rsid w:val="005C74B3"/>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E0"/>
    <w:rsid w:val="005D74FC"/>
    <w:rsid w:val="005D7566"/>
    <w:rsid w:val="005D781A"/>
    <w:rsid w:val="005D7DBB"/>
    <w:rsid w:val="005D7DBD"/>
    <w:rsid w:val="005D7EF9"/>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234"/>
    <w:rsid w:val="005F07E5"/>
    <w:rsid w:val="005F087C"/>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691"/>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A5F"/>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5424"/>
    <w:rsid w:val="00615959"/>
    <w:rsid w:val="00616477"/>
    <w:rsid w:val="006165E6"/>
    <w:rsid w:val="006166B6"/>
    <w:rsid w:val="006166F5"/>
    <w:rsid w:val="0061684A"/>
    <w:rsid w:val="00616CAB"/>
    <w:rsid w:val="00616FBF"/>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2786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F51"/>
    <w:rsid w:val="006332E9"/>
    <w:rsid w:val="006335E7"/>
    <w:rsid w:val="00633B8E"/>
    <w:rsid w:val="00634309"/>
    <w:rsid w:val="00634A0C"/>
    <w:rsid w:val="00634BBD"/>
    <w:rsid w:val="00634C21"/>
    <w:rsid w:val="00634F2F"/>
    <w:rsid w:val="006350C6"/>
    <w:rsid w:val="0063510C"/>
    <w:rsid w:val="0063532C"/>
    <w:rsid w:val="006353F6"/>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630"/>
    <w:rsid w:val="00647723"/>
    <w:rsid w:val="006477DA"/>
    <w:rsid w:val="00647999"/>
    <w:rsid w:val="00647C8C"/>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43F"/>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848"/>
    <w:rsid w:val="00661922"/>
    <w:rsid w:val="00662013"/>
    <w:rsid w:val="0066219C"/>
    <w:rsid w:val="0066281C"/>
    <w:rsid w:val="00662957"/>
    <w:rsid w:val="00662977"/>
    <w:rsid w:val="00662B35"/>
    <w:rsid w:val="00662CED"/>
    <w:rsid w:val="00662D69"/>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D96"/>
    <w:rsid w:val="00667ED2"/>
    <w:rsid w:val="006702B1"/>
    <w:rsid w:val="006706F8"/>
    <w:rsid w:val="0067079B"/>
    <w:rsid w:val="00670B00"/>
    <w:rsid w:val="00670BC1"/>
    <w:rsid w:val="00670D35"/>
    <w:rsid w:val="00671200"/>
    <w:rsid w:val="00671222"/>
    <w:rsid w:val="006714A1"/>
    <w:rsid w:val="006715B8"/>
    <w:rsid w:val="006717C6"/>
    <w:rsid w:val="00671ABA"/>
    <w:rsid w:val="00671D1E"/>
    <w:rsid w:val="00672FF3"/>
    <w:rsid w:val="006730AB"/>
    <w:rsid w:val="00673540"/>
    <w:rsid w:val="006739CC"/>
    <w:rsid w:val="00673EC3"/>
    <w:rsid w:val="00673F75"/>
    <w:rsid w:val="00674537"/>
    <w:rsid w:val="0067489C"/>
    <w:rsid w:val="00674986"/>
    <w:rsid w:val="006755BF"/>
    <w:rsid w:val="00675636"/>
    <w:rsid w:val="00675798"/>
    <w:rsid w:val="00675A83"/>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96F"/>
    <w:rsid w:val="00681B12"/>
    <w:rsid w:val="00681B71"/>
    <w:rsid w:val="00681E17"/>
    <w:rsid w:val="00681F42"/>
    <w:rsid w:val="00681F71"/>
    <w:rsid w:val="00682129"/>
    <w:rsid w:val="00682187"/>
    <w:rsid w:val="00682341"/>
    <w:rsid w:val="006829FF"/>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970"/>
    <w:rsid w:val="00686C24"/>
    <w:rsid w:val="00686EE5"/>
    <w:rsid w:val="00686FCE"/>
    <w:rsid w:val="00687087"/>
    <w:rsid w:val="006875B0"/>
    <w:rsid w:val="0068772B"/>
    <w:rsid w:val="006902AB"/>
    <w:rsid w:val="006909D5"/>
    <w:rsid w:val="00690B9E"/>
    <w:rsid w:val="00691519"/>
    <w:rsid w:val="00691805"/>
    <w:rsid w:val="00691C28"/>
    <w:rsid w:val="00691C70"/>
    <w:rsid w:val="00692CC4"/>
    <w:rsid w:val="00692EA6"/>
    <w:rsid w:val="006931FB"/>
    <w:rsid w:val="00693571"/>
    <w:rsid w:val="006936C8"/>
    <w:rsid w:val="006938B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69E2"/>
    <w:rsid w:val="00696A74"/>
    <w:rsid w:val="00696C60"/>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83"/>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DEF"/>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D6E"/>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4E1"/>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78"/>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6D5F"/>
    <w:rsid w:val="006C706A"/>
    <w:rsid w:val="006C72DB"/>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6C2"/>
    <w:rsid w:val="006D7782"/>
    <w:rsid w:val="006D7A5B"/>
    <w:rsid w:val="006D7ACF"/>
    <w:rsid w:val="006E00EE"/>
    <w:rsid w:val="006E041E"/>
    <w:rsid w:val="006E0860"/>
    <w:rsid w:val="006E09F4"/>
    <w:rsid w:val="006E1230"/>
    <w:rsid w:val="006E14CA"/>
    <w:rsid w:val="006E1BAB"/>
    <w:rsid w:val="006E1C23"/>
    <w:rsid w:val="006E2030"/>
    <w:rsid w:val="006E206D"/>
    <w:rsid w:val="006E20F4"/>
    <w:rsid w:val="006E2258"/>
    <w:rsid w:val="006E2E14"/>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839"/>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10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EAF"/>
    <w:rsid w:val="00714F32"/>
    <w:rsid w:val="0071550F"/>
    <w:rsid w:val="00715744"/>
    <w:rsid w:val="00715AA3"/>
    <w:rsid w:val="00715E2D"/>
    <w:rsid w:val="007163E1"/>
    <w:rsid w:val="0071658C"/>
    <w:rsid w:val="00716896"/>
    <w:rsid w:val="00716A0D"/>
    <w:rsid w:val="00716EC4"/>
    <w:rsid w:val="00716FAA"/>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BA"/>
    <w:rsid w:val="0072325F"/>
    <w:rsid w:val="0072339A"/>
    <w:rsid w:val="007238B1"/>
    <w:rsid w:val="00723FB5"/>
    <w:rsid w:val="00723FD4"/>
    <w:rsid w:val="007248E2"/>
    <w:rsid w:val="00724EB8"/>
    <w:rsid w:val="00724EDE"/>
    <w:rsid w:val="007252F6"/>
    <w:rsid w:val="00725AA1"/>
    <w:rsid w:val="00725E72"/>
    <w:rsid w:val="00725F57"/>
    <w:rsid w:val="00726048"/>
    <w:rsid w:val="00726172"/>
    <w:rsid w:val="00726636"/>
    <w:rsid w:val="0072677F"/>
    <w:rsid w:val="00726C38"/>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2FF8"/>
    <w:rsid w:val="007331CF"/>
    <w:rsid w:val="00733227"/>
    <w:rsid w:val="00733615"/>
    <w:rsid w:val="00733AFC"/>
    <w:rsid w:val="00733DB0"/>
    <w:rsid w:val="00733E21"/>
    <w:rsid w:val="00733EA4"/>
    <w:rsid w:val="00733F7A"/>
    <w:rsid w:val="007341D2"/>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1FD"/>
    <w:rsid w:val="0074164C"/>
    <w:rsid w:val="0074167B"/>
    <w:rsid w:val="007416C9"/>
    <w:rsid w:val="00741893"/>
    <w:rsid w:val="00741CDC"/>
    <w:rsid w:val="00741D65"/>
    <w:rsid w:val="00741DEA"/>
    <w:rsid w:val="00742114"/>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5E4"/>
    <w:rsid w:val="00746A01"/>
    <w:rsid w:val="00746BD7"/>
    <w:rsid w:val="00746FB2"/>
    <w:rsid w:val="00747046"/>
    <w:rsid w:val="0074721F"/>
    <w:rsid w:val="007472D5"/>
    <w:rsid w:val="00747E30"/>
    <w:rsid w:val="00747FB2"/>
    <w:rsid w:val="00750374"/>
    <w:rsid w:val="00750408"/>
    <w:rsid w:val="0075073C"/>
    <w:rsid w:val="0075090B"/>
    <w:rsid w:val="00750C90"/>
    <w:rsid w:val="00750E71"/>
    <w:rsid w:val="0075117C"/>
    <w:rsid w:val="00751438"/>
    <w:rsid w:val="00751599"/>
    <w:rsid w:val="00751AEF"/>
    <w:rsid w:val="00751C7B"/>
    <w:rsid w:val="00752010"/>
    <w:rsid w:val="0075203F"/>
    <w:rsid w:val="00752204"/>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7"/>
    <w:rsid w:val="0075730B"/>
    <w:rsid w:val="00757684"/>
    <w:rsid w:val="00757FF9"/>
    <w:rsid w:val="00760165"/>
    <w:rsid w:val="0076018A"/>
    <w:rsid w:val="007607A2"/>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1080"/>
    <w:rsid w:val="0077153F"/>
    <w:rsid w:val="007719A5"/>
    <w:rsid w:val="00771A91"/>
    <w:rsid w:val="00771A94"/>
    <w:rsid w:val="00771C0B"/>
    <w:rsid w:val="00771CA6"/>
    <w:rsid w:val="00771CE2"/>
    <w:rsid w:val="00771EFF"/>
    <w:rsid w:val="0077203D"/>
    <w:rsid w:val="007724DD"/>
    <w:rsid w:val="00772552"/>
    <w:rsid w:val="00772879"/>
    <w:rsid w:val="00772A15"/>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90E"/>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101"/>
    <w:rsid w:val="00784368"/>
    <w:rsid w:val="00784407"/>
    <w:rsid w:val="00784A3F"/>
    <w:rsid w:val="00784AEC"/>
    <w:rsid w:val="00784B01"/>
    <w:rsid w:val="00784B10"/>
    <w:rsid w:val="00784B83"/>
    <w:rsid w:val="00784BCE"/>
    <w:rsid w:val="00784E1E"/>
    <w:rsid w:val="00784E5B"/>
    <w:rsid w:val="0078508E"/>
    <w:rsid w:val="00785387"/>
    <w:rsid w:val="007854FE"/>
    <w:rsid w:val="0078568A"/>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02"/>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765"/>
    <w:rsid w:val="007A0EFD"/>
    <w:rsid w:val="007A1183"/>
    <w:rsid w:val="007A12B0"/>
    <w:rsid w:val="007A12D5"/>
    <w:rsid w:val="007A1337"/>
    <w:rsid w:val="007A1488"/>
    <w:rsid w:val="007A1512"/>
    <w:rsid w:val="007A1529"/>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4BFC"/>
    <w:rsid w:val="007A5138"/>
    <w:rsid w:val="007A5C49"/>
    <w:rsid w:val="007A5F95"/>
    <w:rsid w:val="007A62E1"/>
    <w:rsid w:val="007A635B"/>
    <w:rsid w:val="007A67A4"/>
    <w:rsid w:val="007A6C0A"/>
    <w:rsid w:val="007A6C27"/>
    <w:rsid w:val="007A6DE1"/>
    <w:rsid w:val="007A6F00"/>
    <w:rsid w:val="007A6FEC"/>
    <w:rsid w:val="007A7030"/>
    <w:rsid w:val="007A70F7"/>
    <w:rsid w:val="007A739B"/>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3EB7"/>
    <w:rsid w:val="007B412F"/>
    <w:rsid w:val="007B431C"/>
    <w:rsid w:val="007B4780"/>
    <w:rsid w:val="007B4D8D"/>
    <w:rsid w:val="007B524F"/>
    <w:rsid w:val="007B5DE6"/>
    <w:rsid w:val="007B5E1C"/>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0B4"/>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DE"/>
    <w:rsid w:val="007C62E2"/>
    <w:rsid w:val="007C6702"/>
    <w:rsid w:val="007C674D"/>
    <w:rsid w:val="007C69C9"/>
    <w:rsid w:val="007C6B85"/>
    <w:rsid w:val="007C6DA1"/>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984"/>
    <w:rsid w:val="007D2A8D"/>
    <w:rsid w:val="007D2C58"/>
    <w:rsid w:val="007D2D85"/>
    <w:rsid w:val="007D2E4F"/>
    <w:rsid w:val="007D2F98"/>
    <w:rsid w:val="007D313A"/>
    <w:rsid w:val="007D31EB"/>
    <w:rsid w:val="007D3ACB"/>
    <w:rsid w:val="007D3F1E"/>
    <w:rsid w:val="007D4960"/>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63"/>
    <w:rsid w:val="007E02F4"/>
    <w:rsid w:val="007E038C"/>
    <w:rsid w:val="007E03DE"/>
    <w:rsid w:val="007E09DC"/>
    <w:rsid w:val="007E0AE8"/>
    <w:rsid w:val="007E0F19"/>
    <w:rsid w:val="007E0FF0"/>
    <w:rsid w:val="007E105C"/>
    <w:rsid w:val="007E11EF"/>
    <w:rsid w:val="007E1628"/>
    <w:rsid w:val="007E184F"/>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3FD"/>
    <w:rsid w:val="007E6587"/>
    <w:rsid w:val="007E6AFD"/>
    <w:rsid w:val="007E6B73"/>
    <w:rsid w:val="007E6CC0"/>
    <w:rsid w:val="007E6D25"/>
    <w:rsid w:val="007E70B4"/>
    <w:rsid w:val="007E7176"/>
    <w:rsid w:val="007E76D5"/>
    <w:rsid w:val="007E79B0"/>
    <w:rsid w:val="007E7AC3"/>
    <w:rsid w:val="007E7B09"/>
    <w:rsid w:val="007E7CF2"/>
    <w:rsid w:val="007F01D0"/>
    <w:rsid w:val="007F04C6"/>
    <w:rsid w:val="007F0C49"/>
    <w:rsid w:val="007F0FB1"/>
    <w:rsid w:val="007F1908"/>
    <w:rsid w:val="007F1A8D"/>
    <w:rsid w:val="007F1D7B"/>
    <w:rsid w:val="007F1FAA"/>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103"/>
    <w:rsid w:val="007F65B5"/>
    <w:rsid w:val="007F68A6"/>
    <w:rsid w:val="007F69C0"/>
    <w:rsid w:val="007F6DCA"/>
    <w:rsid w:val="007F725A"/>
    <w:rsid w:val="007F7307"/>
    <w:rsid w:val="007F7325"/>
    <w:rsid w:val="007F7595"/>
    <w:rsid w:val="007F7829"/>
    <w:rsid w:val="007F78BD"/>
    <w:rsid w:val="007F78C2"/>
    <w:rsid w:val="007F79C7"/>
    <w:rsid w:val="007F7A96"/>
    <w:rsid w:val="007F7FED"/>
    <w:rsid w:val="00800B96"/>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7FA"/>
    <w:rsid w:val="00804A1D"/>
    <w:rsid w:val="00804A3E"/>
    <w:rsid w:val="00804D60"/>
    <w:rsid w:val="008053FC"/>
    <w:rsid w:val="0080550E"/>
    <w:rsid w:val="0080599D"/>
    <w:rsid w:val="00805BA2"/>
    <w:rsid w:val="00805D1D"/>
    <w:rsid w:val="00805DAC"/>
    <w:rsid w:val="0080690D"/>
    <w:rsid w:val="0080703D"/>
    <w:rsid w:val="008071CB"/>
    <w:rsid w:val="008074DE"/>
    <w:rsid w:val="008079C4"/>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02D"/>
    <w:rsid w:val="00814196"/>
    <w:rsid w:val="00814203"/>
    <w:rsid w:val="0081442E"/>
    <w:rsid w:val="00814831"/>
    <w:rsid w:val="008149D9"/>
    <w:rsid w:val="00814E59"/>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66A"/>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A6E"/>
    <w:rsid w:val="00826D76"/>
    <w:rsid w:val="00826EA8"/>
    <w:rsid w:val="00826FDE"/>
    <w:rsid w:val="0082713F"/>
    <w:rsid w:val="00827A40"/>
    <w:rsid w:val="00827BA0"/>
    <w:rsid w:val="00827BCC"/>
    <w:rsid w:val="00827F35"/>
    <w:rsid w:val="008301A9"/>
    <w:rsid w:val="00830839"/>
    <w:rsid w:val="008308CD"/>
    <w:rsid w:val="008308D5"/>
    <w:rsid w:val="00830A6E"/>
    <w:rsid w:val="00830BFA"/>
    <w:rsid w:val="00830FD6"/>
    <w:rsid w:val="00830FEF"/>
    <w:rsid w:val="00831168"/>
    <w:rsid w:val="008314EB"/>
    <w:rsid w:val="00831814"/>
    <w:rsid w:val="00832225"/>
    <w:rsid w:val="008323BA"/>
    <w:rsid w:val="00832676"/>
    <w:rsid w:val="00832870"/>
    <w:rsid w:val="00832B6D"/>
    <w:rsid w:val="0083306F"/>
    <w:rsid w:val="0083345E"/>
    <w:rsid w:val="008336AC"/>
    <w:rsid w:val="008336B5"/>
    <w:rsid w:val="00833AE5"/>
    <w:rsid w:val="00833CA3"/>
    <w:rsid w:val="008343B6"/>
    <w:rsid w:val="0083449D"/>
    <w:rsid w:val="008345ED"/>
    <w:rsid w:val="00834ADE"/>
    <w:rsid w:val="00835130"/>
    <w:rsid w:val="0083527A"/>
    <w:rsid w:val="0083531B"/>
    <w:rsid w:val="00835885"/>
    <w:rsid w:val="0083590E"/>
    <w:rsid w:val="00835C63"/>
    <w:rsid w:val="00835FBE"/>
    <w:rsid w:val="00836404"/>
    <w:rsid w:val="00836477"/>
    <w:rsid w:val="00836482"/>
    <w:rsid w:val="008367F7"/>
    <w:rsid w:val="00836B2D"/>
    <w:rsid w:val="00836C6D"/>
    <w:rsid w:val="00837173"/>
    <w:rsid w:val="008372C6"/>
    <w:rsid w:val="008372DF"/>
    <w:rsid w:val="008374A9"/>
    <w:rsid w:val="0084011D"/>
    <w:rsid w:val="00840129"/>
    <w:rsid w:val="00840770"/>
    <w:rsid w:val="00840784"/>
    <w:rsid w:val="00840C5B"/>
    <w:rsid w:val="00841471"/>
    <w:rsid w:val="00841556"/>
    <w:rsid w:val="0084189C"/>
    <w:rsid w:val="008424A0"/>
    <w:rsid w:val="0084251D"/>
    <w:rsid w:val="00842671"/>
    <w:rsid w:val="00842897"/>
    <w:rsid w:val="00842B9C"/>
    <w:rsid w:val="00842E67"/>
    <w:rsid w:val="00842EDE"/>
    <w:rsid w:val="00842F2C"/>
    <w:rsid w:val="00842FFB"/>
    <w:rsid w:val="008438D6"/>
    <w:rsid w:val="00843B10"/>
    <w:rsid w:val="00843D9E"/>
    <w:rsid w:val="00844151"/>
    <w:rsid w:val="0084420C"/>
    <w:rsid w:val="00844287"/>
    <w:rsid w:val="008444CA"/>
    <w:rsid w:val="0084453F"/>
    <w:rsid w:val="00844B4A"/>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DB2"/>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50FE"/>
    <w:rsid w:val="008652BA"/>
    <w:rsid w:val="0086544A"/>
    <w:rsid w:val="00865636"/>
    <w:rsid w:val="0086574F"/>
    <w:rsid w:val="00865B42"/>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578"/>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5C"/>
    <w:rsid w:val="008807C6"/>
    <w:rsid w:val="008808D8"/>
    <w:rsid w:val="00880AA6"/>
    <w:rsid w:val="00880D93"/>
    <w:rsid w:val="00881194"/>
    <w:rsid w:val="008814EB"/>
    <w:rsid w:val="008815D0"/>
    <w:rsid w:val="008817DA"/>
    <w:rsid w:val="0088180B"/>
    <w:rsid w:val="00881CCC"/>
    <w:rsid w:val="00881DD2"/>
    <w:rsid w:val="00881ECE"/>
    <w:rsid w:val="0088232E"/>
    <w:rsid w:val="00882817"/>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94"/>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86"/>
    <w:rsid w:val="008946F6"/>
    <w:rsid w:val="008948E6"/>
    <w:rsid w:val="00894993"/>
    <w:rsid w:val="00894A87"/>
    <w:rsid w:val="00895037"/>
    <w:rsid w:val="00895568"/>
    <w:rsid w:val="00895717"/>
    <w:rsid w:val="00895D3F"/>
    <w:rsid w:val="00895DC9"/>
    <w:rsid w:val="00895E7F"/>
    <w:rsid w:val="00895F60"/>
    <w:rsid w:val="00896651"/>
    <w:rsid w:val="00896C4B"/>
    <w:rsid w:val="00896FDE"/>
    <w:rsid w:val="0089720D"/>
    <w:rsid w:val="00897269"/>
    <w:rsid w:val="008972A4"/>
    <w:rsid w:val="008977B8"/>
    <w:rsid w:val="00897AB7"/>
    <w:rsid w:val="00897C7F"/>
    <w:rsid w:val="00897E96"/>
    <w:rsid w:val="008A0010"/>
    <w:rsid w:val="008A016D"/>
    <w:rsid w:val="008A020E"/>
    <w:rsid w:val="008A0419"/>
    <w:rsid w:val="008A063E"/>
    <w:rsid w:val="008A070A"/>
    <w:rsid w:val="008A0B8C"/>
    <w:rsid w:val="008A0E61"/>
    <w:rsid w:val="008A111B"/>
    <w:rsid w:val="008A11B6"/>
    <w:rsid w:val="008A12ED"/>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50F"/>
    <w:rsid w:val="008A777C"/>
    <w:rsid w:val="008A77C5"/>
    <w:rsid w:val="008A787F"/>
    <w:rsid w:val="008A78F4"/>
    <w:rsid w:val="008A79F7"/>
    <w:rsid w:val="008A7CB5"/>
    <w:rsid w:val="008A7ED0"/>
    <w:rsid w:val="008B0135"/>
    <w:rsid w:val="008B0236"/>
    <w:rsid w:val="008B0270"/>
    <w:rsid w:val="008B05D0"/>
    <w:rsid w:val="008B066E"/>
    <w:rsid w:val="008B1213"/>
    <w:rsid w:val="008B14B2"/>
    <w:rsid w:val="008B199C"/>
    <w:rsid w:val="008B1E8B"/>
    <w:rsid w:val="008B222E"/>
    <w:rsid w:val="008B234F"/>
    <w:rsid w:val="008B2445"/>
    <w:rsid w:val="008B25FC"/>
    <w:rsid w:val="008B2678"/>
    <w:rsid w:val="008B26CE"/>
    <w:rsid w:val="008B2711"/>
    <w:rsid w:val="008B307D"/>
    <w:rsid w:val="008B3550"/>
    <w:rsid w:val="008B3A2E"/>
    <w:rsid w:val="008B3CCD"/>
    <w:rsid w:val="008B3F89"/>
    <w:rsid w:val="008B4359"/>
    <w:rsid w:val="008B44F1"/>
    <w:rsid w:val="008B4F77"/>
    <w:rsid w:val="008B5225"/>
    <w:rsid w:val="008B5257"/>
    <w:rsid w:val="008B552F"/>
    <w:rsid w:val="008B55AD"/>
    <w:rsid w:val="008B55D3"/>
    <w:rsid w:val="008B5A60"/>
    <w:rsid w:val="008B5C07"/>
    <w:rsid w:val="008B747E"/>
    <w:rsid w:val="008B7595"/>
    <w:rsid w:val="008B772D"/>
    <w:rsid w:val="008B7866"/>
    <w:rsid w:val="008B7E27"/>
    <w:rsid w:val="008B7E34"/>
    <w:rsid w:val="008B7F60"/>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BB6"/>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D68"/>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86F"/>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3E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7FE"/>
    <w:rsid w:val="008F3C58"/>
    <w:rsid w:val="008F41C8"/>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6EE5"/>
    <w:rsid w:val="008F72BC"/>
    <w:rsid w:val="008F760E"/>
    <w:rsid w:val="008F783F"/>
    <w:rsid w:val="008F7F46"/>
    <w:rsid w:val="009006F3"/>
    <w:rsid w:val="009009A1"/>
    <w:rsid w:val="00900E08"/>
    <w:rsid w:val="00901135"/>
    <w:rsid w:val="0090123A"/>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168"/>
    <w:rsid w:val="0090437C"/>
    <w:rsid w:val="009044AA"/>
    <w:rsid w:val="009044D4"/>
    <w:rsid w:val="00904918"/>
    <w:rsid w:val="0090498B"/>
    <w:rsid w:val="00904CD6"/>
    <w:rsid w:val="00904E0C"/>
    <w:rsid w:val="00904F74"/>
    <w:rsid w:val="0090539D"/>
    <w:rsid w:val="0090540E"/>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A91"/>
    <w:rsid w:val="00910DC1"/>
    <w:rsid w:val="00910DE4"/>
    <w:rsid w:val="00911435"/>
    <w:rsid w:val="009114E9"/>
    <w:rsid w:val="00911577"/>
    <w:rsid w:val="009118F2"/>
    <w:rsid w:val="009119B0"/>
    <w:rsid w:val="0091207D"/>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6C4"/>
    <w:rsid w:val="0091477A"/>
    <w:rsid w:val="009147BF"/>
    <w:rsid w:val="0091481D"/>
    <w:rsid w:val="00915273"/>
    <w:rsid w:val="009153E0"/>
    <w:rsid w:val="0091547B"/>
    <w:rsid w:val="009155D0"/>
    <w:rsid w:val="00915724"/>
    <w:rsid w:val="009157FA"/>
    <w:rsid w:val="00915869"/>
    <w:rsid w:val="00916069"/>
    <w:rsid w:val="009161FA"/>
    <w:rsid w:val="009164F5"/>
    <w:rsid w:val="00916656"/>
    <w:rsid w:val="00916BB1"/>
    <w:rsid w:val="00916F0A"/>
    <w:rsid w:val="00916F77"/>
    <w:rsid w:val="00917165"/>
    <w:rsid w:val="00917696"/>
    <w:rsid w:val="00917942"/>
    <w:rsid w:val="00917B4E"/>
    <w:rsid w:val="00917D13"/>
    <w:rsid w:val="009202A5"/>
    <w:rsid w:val="0092038B"/>
    <w:rsid w:val="00921858"/>
    <w:rsid w:val="00921CAC"/>
    <w:rsid w:val="00921DB2"/>
    <w:rsid w:val="00921DF4"/>
    <w:rsid w:val="009221AD"/>
    <w:rsid w:val="00922973"/>
    <w:rsid w:val="00922AA9"/>
    <w:rsid w:val="00923162"/>
    <w:rsid w:val="0092377F"/>
    <w:rsid w:val="00923827"/>
    <w:rsid w:val="00923CA7"/>
    <w:rsid w:val="00923FBF"/>
    <w:rsid w:val="0092433B"/>
    <w:rsid w:val="00924789"/>
    <w:rsid w:val="009250F5"/>
    <w:rsid w:val="00925110"/>
    <w:rsid w:val="009251BA"/>
    <w:rsid w:val="00925354"/>
    <w:rsid w:val="009253EC"/>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88"/>
    <w:rsid w:val="009331B9"/>
    <w:rsid w:val="0093330A"/>
    <w:rsid w:val="009334C3"/>
    <w:rsid w:val="00933689"/>
    <w:rsid w:val="00933C3E"/>
    <w:rsid w:val="00933D1A"/>
    <w:rsid w:val="00933F21"/>
    <w:rsid w:val="00934215"/>
    <w:rsid w:val="00934363"/>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1BD3"/>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7F0"/>
    <w:rsid w:val="00951F15"/>
    <w:rsid w:val="009525E0"/>
    <w:rsid w:val="0095265C"/>
    <w:rsid w:val="00952F9A"/>
    <w:rsid w:val="009531C8"/>
    <w:rsid w:val="009535A5"/>
    <w:rsid w:val="009538F2"/>
    <w:rsid w:val="009538F3"/>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005"/>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15"/>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2B3"/>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87"/>
    <w:rsid w:val="00974FEB"/>
    <w:rsid w:val="00975855"/>
    <w:rsid w:val="00975E5C"/>
    <w:rsid w:val="00976175"/>
    <w:rsid w:val="00976266"/>
    <w:rsid w:val="00976911"/>
    <w:rsid w:val="00976BB0"/>
    <w:rsid w:val="00976E38"/>
    <w:rsid w:val="00976E87"/>
    <w:rsid w:val="00976E95"/>
    <w:rsid w:val="00976EFD"/>
    <w:rsid w:val="009775ED"/>
    <w:rsid w:val="009777B7"/>
    <w:rsid w:val="00977848"/>
    <w:rsid w:val="009779EE"/>
    <w:rsid w:val="00977A42"/>
    <w:rsid w:val="00977AB3"/>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7A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289"/>
    <w:rsid w:val="0098757B"/>
    <w:rsid w:val="009877D2"/>
    <w:rsid w:val="00987EBA"/>
    <w:rsid w:val="00990033"/>
    <w:rsid w:val="0099039B"/>
    <w:rsid w:val="009904C6"/>
    <w:rsid w:val="00990659"/>
    <w:rsid w:val="009908EA"/>
    <w:rsid w:val="00991196"/>
    <w:rsid w:val="00991503"/>
    <w:rsid w:val="0099157F"/>
    <w:rsid w:val="0099160E"/>
    <w:rsid w:val="009923F0"/>
    <w:rsid w:val="0099281A"/>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5F2"/>
    <w:rsid w:val="009A2FA3"/>
    <w:rsid w:val="009A3419"/>
    <w:rsid w:val="009A3BAD"/>
    <w:rsid w:val="009A3C17"/>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19E"/>
    <w:rsid w:val="009A7269"/>
    <w:rsid w:val="009A74DB"/>
    <w:rsid w:val="009A7670"/>
    <w:rsid w:val="009A7AB3"/>
    <w:rsid w:val="009A7C5F"/>
    <w:rsid w:val="009A7E3E"/>
    <w:rsid w:val="009B0466"/>
    <w:rsid w:val="009B0780"/>
    <w:rsid w:val="009B0E48"/>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6A"/>
    <w:rsid w:val="009B71AF"/>
    <w:rsid w:val="009B7201"/>
    <w:rsid w:val="009B74FD"/>
    <w:rsid w:val="009B7648"/>
    <w:rsid w:val="009B7A7E"/>
    <w:rsid w:val="009B7BBD"/>
    <w:rsid w:val="009C00E6"/>
    <w:rsid w:val="009C0428"/>
    <w:rsid w:val="009C0530"/>
    <w:rsid w:val="009C094A"/>
    <w:rsid w:val="009C0ECA"/>
    <w:rsid w:val="009C1326"/>
    <w:rsid w:val="009C1750"/>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5F93"/>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3F10"/>
    <w:rsid w:val="009D42D4"/>
    <w:rsid w:val="009D43BD"/>
    <w:rsid w:val="009D44B0"/>
    <w:rsid w:val="009D47BA"/>
    <w:rsid w:val="009D49BC"/>
    <w:rsid w:val="009D4A61"/>
    <w:rsid w:val="009D4F8A"/>
    <w:rsid w:val="009D5570"/>
    <w:rsid w:val="009D5C87"/>
    <w:rsid w:val="009D5CB6"/>
    <w:rsid w:val="009D5EAE"/>
    <w:rsid w:val="009D5EEC"/>
    <w:rsid w:val="009D605E"/>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18"/>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952"/>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28A1"/>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4BC7"/>
    <w:rsid w:val="00A15010"/>
    <w:rsid w:val="00A15042"/>
    <w:rsid w:val="00A152D0"/>
    <w:rsid w:val="00A158EE"/>
    <w:rsid w:val="00A1596F"/>
    <w:rsid w:val="00A15A13"/>
    <w:rsid w:val="00A15CCB"/>
    <w:rsid w:val="00A15DB0"/>
    <w:rsid w:val="00A15FF6"/>
    <w:rsid w:val="00A16371"/>
    <w:rsid w:val="00A166A8"/>
    <w:rsid w:val="00A168E0"/>
    <w:rsid w:val="00A16A40"/>
    <w:rsid w:val="00A16A84"/>
    <w:rsid w:val="00A16AAD"/>
    <w:rsid w:val="00A16B2D"/>
    <w:rsid w:val="00A16B65"/>
    <w:rsid w:val="00A16E10"/>
    <w:rsid w:val="00A1706C"/>
    <w:rsid w:val="00A174D2"/>
    <w:rsid w:val="00A1789D"/>
    <w:rsid w:val="00A1797A"/>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4D8"/>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AA"/>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3F4E"/>
    <w:rsid w:val="00A34131"/>
    <w:rsid w:val="00A34212"/>
    <w:rsid w:val="00A3424F"/>
    <w:rsid w:val="00A342AF"/>
    <w:rsid w:val="00A3485C"/>
    <w:rsid w:val="00A34B45"/>
    <w:rsid w:val="00A34C6D"/>
    <w:rsid w:val="00A351BA"/>
    <w:rsid w:val="00A35351"/>
    <w:rsid w:val="00A353A9"/>
    <w:rsid w:val="00A358D1"/>
    <w:rsid w:val="00A359F6"/>
    <w:rsid w:val="00A35AD8"/>
    <w:rsid w:val="00A35C45"/>
    <w:rsid w:val="00A36D0B"/>
    <w:rsid w:val="00A37028"/>
    <w:rsid w:val="00A37269"/>
    <w:rsid w:val="00A37428"/>
    <w:rsid w:val="00A378F9"/>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99"/>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D7"/>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EE5"/>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6F71"/>
    <w:rsid w:val="00A5705A"/>
    <w:rsid w:val="00A57252"/>
    <w:rsid w:val="00A579F2"/>
    <w:rsid w:val="00A57B26"/>
    <w:rsid w:val="00A57C6D"/>
    <w:rsid w:val="00A57DD2"/>
    <w:rsid w:val="00A57F81"/>
    <w:rsid w:val="00A600CF"/>
    <w:rsid w:val="00A606BB"/>
    <w:rsid w:val="00A60749"/>
    <w:rsid w:val="00A60A86"/>
    <w:rsid w:val="00A60E02"/>
    <w:rsid w:val="00A611D0"/>
    <w:rsid w:val="00A61246"/>
    <w:rsid w:val="00A61622"/>
    <w:rsid w:val="00A617D3"/>
    <w:rsid w:val="00A61D50"/>
    <w:rsid w:val="00A61DC2"/>
    <w:rsid w:val="00A623A7"/>
    <w:rsid w:val="00A62466"/>
    <w:rsid w:val="00A6247D"/>
    <w:rsid w:val="00A627C6"/>
    <w:rsid w:val="00A629AA"/>
    <w:rsid w:val="00A62A13"/>
    <w:rsid w:val="00A62D92"/>
    <w:rsid w:val="00A6308C"/>
    <w:rsid w:val="00A633F5"/>
    <w:rsid w:val="00A634A0"/>
    <w:rsid w:val="00A63CC4"/>
    <w:rsid w:val="00A64A9E"/>
    <w:rsid w:val="00A64DE5"/>
    <w:rsid w:val="00A64E05"/>
    <w:rsid w:val="00A65145"/>
    <w:rsid w:val="00A6519E"/>
    <w:rsid w:val="00A651A2"/>
    <w:rsid w:val="00A65347"/>
    <w:rsid w:val="00A655C6"/>
    <w:rsid w:val="00A658E3"/>
    <w:rsid w:val="00A65A14"/>
    <w:rsid w:val="00A65D2A"/>
    <w:rsid w:val="00A65DF2"/>
    <w:rsid w:val="00A66100"/>
    <w:rsid w:val="00A663F6"/>
    <w:rsid w:val="00A666B6"/>
    <w:rsid w:val="00A66D71"/>
    <w:rsid w:val="00A67112"/>
    <w:rsid w:val="00A6752C"/>
    <w:rsid w:val="00A67A63"/>
    <w:rsid w:val="00A67D8D"/>
    <w:rsid w:val="00A70248"/>
    <w:rsid w:val="00A7029F"/>
    <w:rsid w:val="00A7083B"/>
    <w:rsid w:val="00A70E9F"/>
    <w:rsid w:val="00A70FC2"/>
    <w:rsid w:val="00A710ED"/>
    <w:rsid w:val="00A712A4"/>
    <w:rsid w:val="00A7160B"/>
    <w:rsid w:val="00A716BD"/>
    <w:rsid w:val="00A717C0"/>
    <w:rsid w:val="00A71960"/>
    <w:rsid w:val="00A71BE1"/>
    <w:rsid w:val="00A71F86"/>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3E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19A"/>
    <w:rsid w:val="00A9662B"/>
    <w:rsid w:val="00A967D9"/>
    <w:rsid w:val="00A968D1"/>
    <w:rsid w:val="00A96BB3"/>
    <w:rsid w:val="00A96C9D"/>
    <w:rsid w:val="00A9709A"/>
    <w:rsid w:val="00A972B6"/>
    <w:rsid w:val="00A97803"/>
    <w:rsid w:val="00A9790E"/>
    <w:rsid w:val="00A97D0B"/>
    <w:rsid w:val="00A97F91"/>
    <w:rsid w:val="00AA0ACD"/>
    <w:rsid w:val="00AA0BF3"/>
    <w:rsid w:val="00AA0F0B"/>
    <w:rsid w:val="00AA134C"/>
    <w:rsid w:val="00AA1D47"/>
    <w:rsid w:val="00AA2061"/>
    <w:rsid w:val="00AA2367"/>
    <w:rsid w:val="00AA23F6"/>
    <w:rsid w:val="00AA247A"/>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911"/>
    <w:rsid w:val="00AA4921"/>
    <w:rsid w:val="00AA4BDD"/>
    <w:rsid w:val="00AA542E"/>
    <w:rsid w:val="00AA5494"/>
    <w:rsid w:val="00AA5619"/>
    <w:rsid w:val="00AA56AF"/>
    <w:rsid w:val="00AA58FC"/>
    <w:rsid w:val="00AA6030"/>
    <w:rsid w:val="00AA641D"/>
    <w:rsid w:val="00AA6618"/>
    <w:rsid w:val="00AA6715"/>
    <w:rsid w:val="00AA673B"/>
    <w:rsid w:val="00AA675A"/>
    <w:rsid w:val="00AA67EE"/>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2E8"/>
    <w:rsid w:val="00AB340E"/>
    <w:rsid w:val="00AB3B78"/>
    <w:rsid w:val="00AB3C19"/>
    <w:rsid w:val="00AB3D52"/>
    <w:rsid w:val="00AB3D95"/>
    <w:rsid w:val="00AB3DE8"/>
    <w:rsid w:val="00AB45CC"/>
    <w:rsid w:val="00AB5039"/>
    <w:rsid w:val="00AB5580"/>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345"/>
    <w:rsid w:val="00AC54E8"/>
    <w:rsid w:val="00AC568B"/>
    <w:rsid w:val="00AC5892"/>
    <w:rsid w:val="00AC5A11"/>
    <w:rsid w:val="00AC65AC"/>
    <w:rsid w:val="00AC6679"/>
    <w:rsid w:val="00AC674E"/>
    <w:rsid w:val="00AC6856"/>
    <w:rsid w:val="00AC6A15"/>
    <w:rsid w:val="00AC6ACB"/>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A32"/>
    <w:rsid w:val="00AE2F88"/>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CBF"/>
    <w:rsid w:val="00AF1E84"/>
    <w:rsid w:val="00AF1F79"/>
    <w:rsid w:val="00AF222F"/>
    <w:rsid w:val="00AF31D7"/>
    <w:rsid w:val="00AF37D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D9C"/>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613"/>
    <w:rsid w:val="00B02964"/>
    <w:rsid w:val="00B02BFF"/>
    <w:rsid w:val="00B02DEF"/>
    <w:rsid w:val="00B031ED"/>
    <w:rsid w:val="00B033BD"/>
    <w:rsid w:val="00B034E4"/>
    <w:rsid w:val="00B03551"/>
    <w:rsid w:val="00B036FB"/>
    <w:rsid w:val="00B03978"/>
    <w:rsid w:val="00B03AAB"/>
    <w:rsid w:val="00B03ED3"/>
    <w:rsid w:val="00B04200"/>
    <w:rsid w:val="00B04540"/>
    <w:rsid w:val="00B04E00"/>
    <w:rsid w:val="00B051D3"/>
    <w:rsid w:val="00B055EF"/>
    <w:rsid w:val="00B05DBE"/>
    <w:rsid w:val="00B06495"/>
    <w:rsid w:val="00B06647"/>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081"/>
    <w:rsid w:val="00B1213C"/>
    <w:rsid w:val="00B12640"/>
    <w:rsid w:val="00B12B56"/>
    <w:rsid w:val="00B12BA8"/>
    <w:rsid w:val="00B12E1C"/>
    <w:rsid w:val="00B138B0"/>
    <w:rsid w:val="00B13A09"/>
    <w:rsid w:val="00B13B9F"/>
    <w:rsid w:val="00B13D25"/>
    <w:rsid w:val="00B14073"/>
    <w:rsid w:val="00B14076"/>
    <w:rsid w:val="00B14325"/>
    <w:rsid w:val="00B1442F"/>
    <w:rsid w:val="00B145F2"/>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315"/>
    <w:rsid w:val="00B2095F"/>
    <w:rsid w:val="00B20AFF"/>
    <w:rsid w:val="00B20F05"/>
    <w:rsid w:val="00B20F1A"/>
    <w:rsid w:val="00B211DD"/>
    <w:rsid w:val="00B211DE"/>
    <w:rsid w:val="00B2161F"/>
    <w:rsid w:val="00B21665"/>
    <w:rsid w:val="00B217F3"/>
    <w:rsid w:val="00B21979"/>
    <w:rsid w:val="00B21B68"/>
    <w:rsid w:val="00B21B9D"/>
    <w:rsid w:val="00B21FE6"/>
    <w:rsid w:val="00B229BF"/>
    <w:rsid w:val="00B22A21"/>
    <w:rsid w:val="00B22BD2"/>
    <w:rsid w:val="00B22F8B"/>
    <w:rsid w:val="00B2322B"/>
    <w:rsid w:val="00B23938"/>
    <w:rsid w:val="00B23A62"/>
    <w:rsid w:val="00B23C51"/>
    <w:rsid w:val="00B2401A"/>
    <w:rsid w:val="00B243D0"/>
    <w:rsid w:val="00B24882"/>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379"/>
    <w:rsid w:val="00B274FC"/>
    <w:rsid w:val="00B278BA"/>
    <w:rsid w:val="00B27C7E"/>
    <w:rsid w:val="00B301F0"/>
    <w:rsid w:val="00B302EA"/>
    <w:rsid w:val="00B3079A"/>
    <w:rsid w:val="00B30C79"/>
    <w:rsid w:val="00B30DF2"/>
    <w:rsid w:val="00B30F14"/>
    <w:rsid w:val="00B315AF"/>
    <w:rsid w:val="00B31CCF"/>
    <w:rsid w:val="00B31D42"/>
    <w:rsid w:val="00B31E32"/>
    <w:rsid w:val="00B32514"/>
    <w:rsid w:val="00B3299C"/>
    <w:rsid w:val="00B32DED"/>
    <w:rsid w:val="00B3317C"/>
    <w:rsid w:val="00B3369B"/>
    <w:rsid w:val="00B336A6"/>
    <w:rsid w:val="00B33725"/>
    <w:rsid w:val="00B338C8"/>
    <w:rsid w:val="00B33932"/>
    <w:rsid w:val="00B339B5"/>
    <w:rsid w:val="00B33B31"/>
    <w:rsid w:val="00B33FDD"/>
    <w:rsid w:val="00B34385"/>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0C25"/>
    <w:rsid w:val="00B41099"/>
    <w:rsid w:val="00B41103"/>
    <w:rsid w:val="00B411E1"/>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D86"/>
    <w:rsid w:val="00B44E4C"/>
    <w:rsid w:val="00B44F94"/>
    <w:rsid w:val="00B450E5"/>
    <w:rsid w:val="00B45225"/>
    <w:rsid w:val="00B4546D"/>
    <w:rsid w:val="00B455C3"/>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680"/>
    <w:rsid w:val="00B558BD"/>
    <w:rsid w:val="00B559D8"/>
    <w:rsid w:val="00B56070"/>
    <w:rsid w:val="00B560EF"/>
    <w:rsid w:val="00B567A5"/>
    <w:rsid w:val="00B572C0"/>
    <w:rsid w:val="00B57318"/>
    <w:rsid w:val="00B57C3D"/>
    <w:rsid w:val="00B57F82"/>
    <w:rsid w:val="00B604DD"/>
    <w:rsid w:val="00B60620"/>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6F7"/>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2CF"/>
    <w:rsid w:val="00B674FD"/>
    <w:rsid w:val="00B67792"/>
    <w:rsid w:val="00B6785C"/>
    <w:rsid w:val="00B70292"/>
    <w:rsid w:val="00B70485"/>
    <w:rsid w:val="00B70877"/>
    <w:rsid w:val="00B70A1F"/>
    <w:rsid w:val="00B70AE3"/>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390"/>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20B"/>
    <w:rsid w:val="00B774C7"/>
    <w:rsid w:val="00B774ED"/>
    <w:rsid w:val="00B77616"/>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BBD"/>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0EA"/>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3D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2DCC"/>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263"/>
    <w:rsid w:val="00BB1317"/>
    <w:rsid w:val="00BB1792"/>
    <w:rsid w:val="00BB18C8"/>
    <w:rsid w:val="00BB1FCB"/>
    <w:rsid w:val="00BB2169"/>
    <w:rsid w:val="00BB21B7"/>
    <w:rsid w:val="00BB235F"/>
    <w:rsid w:val="00BB2367"/>
    <w:rsid w:val="00BB245C"/>
    <w:rsid w:val="00BB25F6"/>
    <w:rsid w:val="00BB266E"/>
    <w:rsid w:val="00BB2796"/>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6DF"/>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85B"/>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49D"/>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2A1"/>
    <w:rsid w:val="00BE6868"/>
    <w:rsid w:val="00BE6EC3"/>
    <w:rsid w:val="00BE7518"/>
    <w:rsid w:val="00BE7F4C"/>
    <w:rsid w:val="00BE7FA0"/>
    <w:rsid w:val="00BE7FA7"/>
    <w:rsid w:val="00BF00F3"/>
    <w:rsid w:val="00BF07AA"/>
    <w:rsid w:val="00BF0912"/>
    <w:rsid w:val="00BF0BDC"/>
    <w:rsid w:val="00BF0C65"/>
    <w:rsid w:val="00BF0E5B"/>
    <w:rsid w:val="00BF10B2"/>
    <w:rsid w:val="00BF126B"/>
    <w:rsid w:val="00BF169C"/>
    <w:rsid w:val="00BF1ED0"/>
    <w:rsid w:val="00BF2384"/>
    <w:rsid w:val="00BF2628"/>
    <w:rsid w:val="00BF2707"/>
    <w:rsid w:val="00BF2AC2"/>
    <w:rsid w:val="00BF2B41"/>
    <w:rsid w:val="00BF2CAF"/>
    <w:rsid w:val="00BF3375"/>
    <w:rsid w:val="00BF3522"/>
    <w:rsid w:val="00BF3BDC"/>
    <w:rsid w:val="00BF3BE6"/>
    <w:rsid w:val="00BF3CC4"/>
    <w:rsid w:val="00BF3FAD"/>
    <w:rsid w:val="00BF4776"/>
    <w:rsid w:val="00BF48AB"/>
    <w:rsid w:val="00BF4921"/>
    <w:rsid w:val="00BF4DF0"/>
    <w:rsid w:val="00BF4E91"/>
    <w:rsid w:val="00BF507E"/>
    <w:rsid w:val="00BF5140"/>
    <w:rsid w:val="00BF5463"/>
    <w:rsid w:val="00BF6614"/>
    <w:rsid w:val="00BF69A6"/>
    <w:rsid w:val="00BF6B1C"/>
    <w:rsid w:val="00BF6C12"/>
    <w:rsid w:val="00BF6F81"/>
    <w:rsid w:val="00BF700A"/>
    <w:rsid w:val="00BF7130"/>
    <w:rsid w:val="00BF732B"/>
    <w:rsid w:val="00BF7793"/>
    <w:rsid w:val="00BF7810"/>
    <w:rsid w:val="00BF7BF9"/>
    <w:rsid w:val="00BF7C57"/>
    <w:rsid w:val="00BF7CE7"/>
    <w:rsid w:val="00BF7D7F"/>
    <w:rsid w:val="00BF7EC0"/>
    <w:rsid w:val="00BF7F6C"/>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4F9"/>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04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726"/>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E5D"/>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3F1"/>
    <w:rsid w:val="00C325B0"/>
    <w:rsid w:val="00C32990"/>
    <w:rsid w:val="00C331FC"/>
    <w:rsid w:val="00C332A8"/>
    <w:rsid w:val="00C33383"/>
    <w:rsid w:val="00C33709"/>
    <w:rsid w:val="00C33893"/>
    <w:rsid w:val="00C33A9C"/>
    <w:rsid w:val="00C33E75"/>
    <w:rsid w:val="00C34642"/>
    <w:rsid w:val="00C34938"/>
    <w:rsid w:val="00C34B47"/>
    <w:rsid w:val="00C34C1F"/>
    <w:rsid w:val="00C34E3E"/>
    <w:rsid w:val="00C34E42"/>
    <w:rsid w:val="00C351F2"/>
    <w:rsid w:val="00C3528B"/>
    <w:rsid w:val="00C355BD"/>
    <w:rsid w:val="00C35E47"/>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1E42"/>
    <w:rsid w:val="00C420FC"/>
    <w:rsid w:val="00C4227A"/>
    <w:rsid w:val="00C42284"/>
    <w:rsid w:val="00C4253B"/>
    <w:rsid w:val="00C425BB"/>
    <w:rsid w:val="00C42CDA"/>
    <w:rsid w:val="00C42DAB"/>
    <w:rsid w:val="00C4358E"/>
    <w:rsid w:val="00C438CA"/>
    <w:rsid w:val="00C439FE"/>
    <w:rsid w:val="00C43C3E"/>
    <w:rsid w:val="00C43D63"/>
    <w:rsid w:val="00C44312"/>
    <w:rsid w:val="00C448A0"/>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0EA"/>
    <w:rsid w:val="00C52374"/>
    <w:rsid w:val="00C5269D"/>
    <w:rsid w:val="00C52B8A"/>
    <w:rsid w:val="00C52CB4"/>
    <w:rsid w:val="00C52D94"/>
    <w:rsid w:val="00C52EA7"/>
    <w:rsid w:val="00C53314"/>
    <w:rsid w:val="00C53814"/>
    <w:rsid w:val="00C53953"/>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0EF9"/>
    <w:rsid w:val="00C60F08"/>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09"/>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808F8"/>
    <w:rsid w:val="00C80A9D"/>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841"/>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BBC"/>
    <w:rsid w:val="00C84C4A"/>
    <w:rsid w:val="00C84D7B"/>
    <w:rsid w:val="00C84EAE"/>
    <w:rsid w:val="00C84FBA"/>
    <w:rsid w:val="00C84FF5"/>
    <w:rsid w:val="00C85290"/>
    <w:rsid w:val="00C85414"/>
    <w:rsid w:val="00C85581"/>
    <w:rsid w:val="00C85EC8"/>
    <w:rsid w:val="00C85F66"/>
    <w:rsid w:val="00C86075"/>
    <w:rsid w:val="00C868EB"/>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63D"/>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1F74"/>
    <w:rsid w:val="00CA22D8"/>
    <w:rsid w:val="00CA2479"/>
    <w:rsid w:val="00CA24E9"/>
    <w:rsid w:val="00CA26D2"/>
    <w:rsid w:val="00CA321D"/>
    <w:rsid w:val="00CA3382"/>
    <w:rsid w:val="00CA348C"/>
    <w:rsid w:val="00CA3DFD"/>
    <w:rsid w:val="00CA3E41"/>
    <w:rsid w:val="00CA3FB7"/>
    <w:rsid w:val="00CA4071"/>
    <w:rsid w:val="00CA40DD"/>
    <w:rsid w:val="00CA429B"/>
    <w:rsid w:val="00CA4344"/>
    <w:rsid w:val="00CA4740"/>
    <w:rsid w:val="00CA48F5"/>
    <w:rsid w:val="00CA4A87"/>
    <w:rsid w:val="00CA4B3E"/>
    <w:rsid w:val="00CA4C57"/>
    <w:rsid w:val="00CA4C94"/>
    <w:rsid w:val="00CA4DEC"/>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6F7"/>
    <w:rsid w:val="00CB1724"/>
    <w:rsid w:val="00CB2441"/>
    <w:rsid w:val="00CB2492"/>
    <w:rsid w:val="00CB2604"/>
    <w:rsid w:val="00CB27E8"/>
    <w:rsid w:val="00CB2974"/>
    <w:rsid w:val="00CB2A0D"/>
    <w:rsid w:val="00CB2AC3"/>
    <w:rsid w:val="00CB2C73"/>
    <w:rsid w:val="00CB2D99"/>
    <w:rsid w:val="00CB2F80"/>
    <w:rsid w:val="00CB31AD"/>
    <w:rsid w:val="00CB31E5"/>
    <w:rsid w:val="00CB3212"/>
    <w:rsid w:val="00CB38DA"/>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459"/>
    <w:rsid w:val="00CC39C2"/>
    <w:rsid w:val="00CC3BBD"/>
    <w:rsid w:val="00CC3CCB"/>
    <w:rsid w:val="00CC421D"/>
    <w:rsid w:val="00CC44C5"/>
    <w:rsid w:val="00CC48B8"/>
    <w:rsid w:val="00CC491D"/>
    <w:rsid w:val="00CC4E65"/>
    <w:rsid w:val="00CC4F00"/>
    <w:rsid w:val="00CC4F6F"/>
    <w:rsid w:val="00CC5585"/>
    <w:rsid w:val="00CC568E"/>
    <w:rsid w:val="00CC5853"/>
    <w:rsid w:val="00CC5DF2"/>
    <w:rsid w:val="00CC5F0A"/>
    <w:rsid w:val="00CC61F4"/>
    <w:rsid w:val="00CC64A9"/>
    <w:rsid w:val="00CC6587"/>
    <w:rsid w:val="00CC670F"/>
    <w:rsid w:val="00CC6782"/>
    <w:rsid w:val="00CC69A6"/>
    <w:rsid w:val="00CC6CB5"/>
    <w:rsid w:val="00CC7223"/>
    <w:rsid w:val="00CC7324"/>
    <w:rsid w:val="00CC740C"/>
    <w:rsid w:val="00CC744D"/>
    <w:rsid w:val="00CC779C"/>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97E"/>
    <w:rsid w:val="00CD2A87"/>
    <w:rsid w:val="00CD3319"/>
    <w:rsid w:val="00CD3626"/>
    <w:rsid w:val="00CD39B5"/>
    <w:rsid w:val="00CD3D12"/>
    <w:rsid w:val="00CD3D73"/>
    <w:rsid w:val="00CD4202"/>
    <w:rsid w:val="00CD4501"/>
    <w:rsid w:val="00CD45F6"/>
    <w:rsid w:val="00CD460D"/>
    <w:rsid w:val="00CD49A3"/>
    <w:rsid w:val="00CD4CB5"/>
    <w:rsid w:val="00CD4D2C"/>
    <w:rsid w:val="00CD508D"/>
    <w:rsid w:val="00CD552D"/>
    <w:rsid w:val="00CD55E1"/>
    <w:rsid w:val="00CD5AB3"/>
    <w:rsid w:val="00CD624E"/>
    <w:rsid w:val="00CD6529"/>
    <w:rsid w:val="00CD65DA"/>
    <w:rsid w:val="00CD6D05"/>
    <w:rsid w:val="00CD7277"/>
    <w:rsid w:val="00CD73A0"/>
    <w:rsid w:val="00CD73FB"/>
    <w:rsid w:val="00CD7421"/>
    <w:rsid w:val="00CD748F"/>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DC0"/>
    <w:rsid w:val="00CF3E7D"/>
    <w:rsid w:val="00CF45BB"/>
    <w:rsid w:val="00CF48A3"/>
    <w:rsid w:val="00CF48FB"/>
    <w:rsid w:val="00CF4C6C"/>
    <w:rsid w:val="00CF4F36"/>
    <w:rsid w:val="00CF4F7D"/>
    <w:rsid w:val="00CF5206"/>
    <w:rsid w:val="00CF52E9"/>
    <w:rsid w:val="00CF584C"/>
    <w:rsid w:val="00CF5D21"/>
    <w:rsid w:val="00CF6A01"/>
    <w:rsid w:val="00CF6B44"/>
    <w:rsid w:val="00CF6FD5"/>
    <w:rsid w:val="00CF724B"/>
    <w:rsid w:val="00CF734A"/>
    <w:rsid w:val="00CF73E3"/>
    <w:rsid w:val="00CF7C19"/>
    <w:rsid w:val="00D0004C"/>
    <w:rsid w:val="00D0018B"/>
    <w:rsid w:val="00D002F5"/>
    <w:rsid w:val="00D003E2"/>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B1F"/>
    <w:rsid w:val="00D04DE4"/>
    <w:rsid w:val="00D04DEE"/>
    <w:rsid w:val="00D05434"/>
    <w:rsid w:val="00D05508"/>
    <w:rsid w:val="00D0562E"/>
    <w:rsid w:val="00D0580E"/>
    <w:rsid w:val="00D05BD3"/>
    <w:rsid w:val="00D05C16"/>
    <w:rsid w:val="00D064AC"/>
    <w:rsid w:val="00D06848"/>
    <w:rsid w:val="00D06A9E"/>
    <w:rsid w:val="00D06AC2"/>
    <w:rsid w:val="00D06C5E"/>
    <w:rsid w:val="00D06DEF"/>
    <w:rsid w:val="00D071AA"/>
    <w:rsid w:val="00D073AE"/>
    <w:rsid w:val="00D073FE"/>
    <w:rsid w:val="00D074C2"/>
    <w:rsid w:val="00D07854"/>
    <w:rsid w:val="00D07F86"/>
    <w:rsid w:val="00D10000"/>
    <w:rsid w:val="00D1025B"/>
    <w:rsid w:val="00D1061F"/>
    <w:rsid w:val="00D1089B"/>
    <w:rsid w:val="00D10AE5"/>
    <w:rsid w:val="00D11288"/>
    <w:rsid w:val="00D11C6A"/>
    <w:rsid w:val="00D1213C"/>
    <w:rsid w:val="00D1232D"/>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0BC"/>
    <w:rsid w:val="00D2146F"/>
    <w:rsid w:val="00D214FF"/>
    <w:rsid w:val="00D2150F"/>
    <w:rsid w:val="00D21543"/>
    <w:rsid w:val="00D215EF"/>
    <w:rsid w:val="00D21725"/>
    <w:rsid w:val="00D2175F"/>
    <w:rsid w:val="00D217C4"/>
    <w:rsid w:val="00D22157"/>
    <w:rsid w:val="00D221E2"/>
    <w:rsid w:val="00D22B75"/>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3B9D"/>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35"/>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FAB"/>
    <w:rsid w:val="00D5124C"/>
    <w:rsid w:val="00D5137E"/>
    <w:rsid w:val="00D5153C"/>
    <w:rsid w:val="00D51E5F"/>
    <w:rsid w:val="00D5205D"/>
    <w:rsid w:val="00D5233E"/>
    <w:rsid w:val="00D52521"/>
    <w:rsid w:val="00D525D5"/>
    <w:rsid w:val="00D525F9"/>
    <w:rsid w:val="00D5295C"/>
    <w:rsid w:val="00D52A46"/>
    <w:rsid w:val="00D52FF9"/>
    <w:rsid w:val="00D53378"/>
    <w:rsid w:val="00D5344A"/>
    <w:rsid w:val="00D53FCD"/>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A3"/>
    <w:rsid w:val="00D56334"/>
    <w:rsid w:val="00D56FCF"/>
    <w:rsid w:val="00D573F7"/>
    <w:rsid w:val="00D574EC"/>
    <w:rsid w:val="00D575CE"/>
    <w:rsid w:val="00D57786"/>
    <w:rsid w:val="00D57DCC"/>
    <w:rsid w:val="00D60095"/>
    <w:rsid w:val="00D60457"/>
    <w:rsid w:val="00D606A2"/>
    <w:rsid w:val="00D60909"/>
    <w:rsid w:val="00D60CAC"/>
    <w:rsid w:val="00D60E99"/>
    <w:rsid w:val="00D60F34"/>
    <w:rsid w:val="00D611EF"/>
    <w:rsid w:val="00D613B3"/>
    <w:rsid w:val="00D6186F"/>
    <w:rsid w:val="00D61957"/>
    <w:rsid w:val="00D61D9D"/>
    <w:rsid w:val="00D61DC5"/>
    <w:rsid w:val="00D6203F"/>
    <w:rsid w:val="00D620D0"/>
    <w:rsid w:val="00D6214E"/>
    <w:rsid w:val="00D62263"/>
    <w:rsid w:val="00D62349"/>
    <w:rsid w:val="00D624A4"/>
    <w:rsid w:val="00D624C8"/>
    <w:rsid w:val="00D62553"/>
    <w:rsid w:val="00D626BE"/>
    <w:rsid w:val="00D62A1E"/>
    <w:rsid w:val="00D62E57"/>
    <w:rsid w:val="00D62EEF"/>
    <w:rsid w:val="00D630CF"/>
    <w:rsid w:val="00D63129"/>
    <w:rsid w:val="00D6387C"/>
    <w:rsid w:val="00D639F5"/>
    <w:rsid w:val="00D63A1E"/>
    <w:rsid w:val="00D63CFF"/>
    <w:rsid w:val="00D64186"/>
    <w:rsid w:val="00D64669"/>
    <w:rsid w:val="00D64980"/>
    <w:rsid w:val="00D64BDF"/>
    <w:rsid w:val="00D64C96"/>
    <w:rsid w:val="00D64CAF"/>
    <w:rsid w:val="00D6570A"/>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315"/>
    <w:rsid w:val="00D716C5"/>
    <w:rsid w:val="00D7197C"/>
    <w:rsid w:val="00D71A26"/>
    <w:rsid w:val="00D71C47"/>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66"/>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8E"/>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49A"/>
    <w:rsid w:val="00D859F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7CD"/>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1FD8"/>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8A"/>
    <w:rsid w:val="00DB66B0"/>
    <w:rsid w:val="00DB6A1F"/>
    <w:rsid w:val="00DB7031"/>
    <w:rsid w:val="00DB72C5"/>
    <w:rsid w:val="00DB737A"/>
    <w:rsid w:val="00DB7505"/>
    <w:rsid w:val="00DB758A"/>
    <w:rsid w:val="00DB77E8"/>
    <w:rsid w:val="00DB7C0D"/>
    <w:rsid w:val="00DB7F7B"/>
    <w:rsid w:val="00DC022A"/>
    <w:rsid w:val="00DC0677"/>
    <w:rsid w:val="00DC0A52"/>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3A0"/>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51A"/>
    <w:rsid w:val="00DD2809"/>
    <w:rsid w:val="00DD2A3C"/>
    <w:rsid w:val="00DD2BE1"/>
    <w:rsid w:val="00DD2C3F"/>
    <w:rsid w:val="00DD2C6D"/>
    <w:rsid w:val="00DD32C7"/>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642"/>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0916"/>
    <w:rsid w:val="00E01178"/>
    <w:rsid w:val="00E012F5"/>
    <w:rsid w:val="00E018D9"/>
    <w:rsid w:val="00E02056"/>
    <w:rsid w:val="00E022E6"/>
    <w:rsid w:val="00E029A9"/>
    <w:rsid w:val="00E02BFA"/>
    <w:rsid w:val="00E0342F"/>
    <w:rsid w:val="00E035A8"/>
    <w:rsid w:val="00E03A6C"/>
    <w:rsid w:val="00E03AEC"/>
    <w:rsid w:val="00E03C09"/>
    <w:rsid w:val="00E03CAF"/>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E4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3D5"/>
    <w:rsid w:val="00E125DA"/>
    <w:rsid w:val="00E12609"/>
    <w:rsid w:val="00E128B2"/>
    <w:rsid w:val="00E12A65"/>
    <w:rsid w:val="00E12CB2"/>
    <w:rsid w:val="00E1363A"/>
    <w:rsid w:val="00E13998"/>
    <w:rsid w:val="00E13A8F"/>
    <w:rsid w:val="00E13D1C"/>
    <w:rsid w:val="00E13FDF"/>
    <w:rsid w:val="00E140B1"/>
    <w:rsid w:val="00E14495"/>
    <w:rsid w:val="00E14916"/>
    <w:rsid w:val="00E149FA"/>
    <w:rsid w:val="00E14D75"/>
    <w:rsid w:val="00E14E2A"/>
    <w:rsid w:val="00E153AC"/>
    <w:rsid w:val="00E153CD"/>
    <w:rsid w:val="00E154FA"/>
    <w:rsid w:val="00E15661"/>
    <w:rsid w:val="00E15FA5"/>
    <w:rsid w:val="00E161B5"/>
    <w:rsid w:val="00E1657D"/>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241"/>
    <w:rsid w:val="00E22818"/>
    <w:rsid w:val="00E229F0"/>
    <w:rsid w:val="00E22BA7"/>
    <w:rsid w:val="00E22C44"/>
    <w:rsid w:val="00E22D1C"/>
    <w:rsid w:val="00E230A8"/>
    <w:rsid w:val="00E23361"/>
    <w:rsid w:val="00E237A8"/>
    <w:rsid w:val="00E239C6"/>
    <w:rsid w:val="00E23B1A"/>
    <w:rsid w:val="00E23B88"/>
    <w:rsid w:val="00E23BBC"/>
    <w:rsid w:val="00E240BB"/>
    <w:rsid w:val="00E2447C"/>
    <w:rsid w:val="00E24D66"/>
    <w:rsid w:val="00E2539C"/>
    <w:rsid w:val="00E2544D"/>
    <w:rsid w:val="00E25768"/>
    <w:rsid w:val="00E25CF0"/>
    <w:rsid w:val="00E25D20"/>
    <w:rsid w:val="00E261F9"/>
    <w:rsid w:val="00E26A9D"/>
    <w:rsid w:val="00E26AC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27"/>
    <w:rsid w:val="00E323C2"/>
    <w:rsid w:val="00E323C4"/>
    <w:rsid w:val="00E32531"/>
    <w:rsid w:val="00E3274A"/>
    <w:rsid w:val="00E32750"/>
    <w:rsid w:val="00E32846"/>
    <w:rsid w:val="00E32878"/>
    <w:rsid w:val="00E32C77"/>
    <w:rsid w:val="00E32F85"/>
    <w:rsid w:val="00E32FA8"/>
    <w:rsid w:val="00E3305E"/>
    <w:rsid w:val="00E330DD"/>
    <w:rsid w:val="00E332D7"/>
    <w:rsid w:val="00E3343D"/>
    <w:rsid w:val="00E335D7"/>
    <w:rsid w:val="00E33F9E"/>
    <w:rsid w:val="00E341C0"/>
    <w:rsid w:val="00E3436F"/>
    <w:rsid w:val="00E34631"/>
    <w:rsid w:val="00E34750"/>
    <w:rsid w:val="00E3550B"/>
    <w:rsid w:val="00E35C56"/>
    <w:rsid w:val="00E3612B"/>
    <w:rsid w:val="00E36278"/>
    <w:rsid w:val="00E363CD"/>
    <w:rsid w:val="00E366C4"/>
    <w:rsid w:val="00E36C23"/>
    <w:rsid w:val="00E36D93"/>
    <w:rsid w:val="00E373C7"/>
    <w:rsid w:val="00E376D5"/>
    <w:rsid w:val="00E4058C"/>
    <w:rsid w:val="00E40896"/>
    <w:rsid w:val="00E40DF8"/>
    <w:rsid w:val="00E41288"/>
    <w:rsid w:val="00E4147A"/>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FE8"/>
    <w:rsid w:val="00E45084"/>
    <w:rsid w:val="00E451CA"/>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9E"/>
    <w:rsid w:val="00E51180"/>
    <w:rsid w:val="00E513BC"/>
    <w:rsid w:val="00E5165F"/>
    <w:rsid w:val="00E51936"/>
    <w:rsid w:val="00E51CD7"/>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6D0"/>
    <w:rsid w:val="00E63972"/>
    <w:rsid w:val="00E63A57"/>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90"/>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7AE"/>
    <w:rsid w:val="00E808AC"/>
    <w:rsid w:val="00E80C10"/>
    <w:rsid w:val="00E80D45"/>
    <w:rsid w:val="00E80D8B"/>
    <w:rsid w:val="00E8107C"/>
    <w:rsid w:val="00E8124D"/>
    <w:rsid w:val="00E81569"/>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001"/>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D1B"/>
    <w:rsid w:val="00E97E15"/>
    <w:rsid w:val="00E97E73"/>
    <w:rsid w:val="00E97FD6"/>
    <w:rsid w:val="00EA026A"/>
    <w:rsid w:val="00EA032E"/>
    <w:rsid w:val="00EA03E4"/>
    <w:rsid w:val="00EA03F7"/>
    <w:rsid w:val="00EA05C0"/>
    <w:rsid w:val="00EA0852"/>
    <w:rsid w:val="00EA087D"/>
    <w:rsid w:val="00EA0EDB"/>
    <w:rsid w:val="00EA1104"/>
    <w:rsid w:val="00EA1154"/>
    <w:rsid w:val="00EA11C1"/>
    <w:rsid w:val="00EA1768"/>
    <w:rsid w:val="00EA1B56"/>
    <w:rsid w:val="00EA1C13"/>
    <w:rsid w:val="00EA1DA2"/>
    <w:rsid w:val="00EA1F34"/>
    <w:rsid w:val="00EA20D4"/>
    <w:rsid w:val="00EA20E3"/>
    <w:rsid w:val="00EA21CB"/>
    <w:rsid w:val="00EA237D"/>
    <w:rsid w:val="00EA275A"/>
    <w:rsid w:val="00EA2C8C"/>
    <w:rsid w:val="00EA2D63"/>
    <w:rsid w:val="00EA2E8E"/>
    <w:rsid w:val="00EA3D60"/>
    <w:rsid w:val="00EA4227"/>
    <w:rsid w:val="00EA45BF"/>
    <w:rsid w:val="00EA4EC4"/>
    <w:rsid w:val="00EA4F63"/>
    <w:rsid w:val="00EA59DB"/>
    <w:rsid w:val="00EA5D51"/>
    <w:rsid w:val="00EA64B9"/>
    <w:rsid w:val="00EA652A"/>
    <w:rsid w:val="00EA6A01"/>
    <w:rsid w:val="00EA6B98"/>
    <w:rsid w:val="00EA6FD0"/>
    <w:rsid w:val="00EA73E8"/>
    <w:rsid w:val="00EA74E0"/>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075"/>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4A"/>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47"/>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6EB9"/>
    <w:rsid w:val="00ED70E6"/>
    <w:rsid w:val="00ED7212"/>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1E8B"/>
    <w:rsid w:val="00EE2396"/>
    <w:rsid w:val="00EE2A71"/>
    <w:rsid w:val="00EE2C8C"/>
    <w:rsid w:val="00EE2DAC"/>
    <w:rsid w:val="00EE3155"/>
    <w:rsid w:val="00EE34AF"/>
    <w:rsid w:val="00EE399B"/>
    <w:rsid w:val="00EE3ACE"/>
    <w:rsid w:val="00EE41B8"/>
    <w:rsid w:val="00EE4280"/>
    <w:rsid w:val="00EE42E2"/>
    <w:rsid w:val="00EE4693"/>
    <w:rsid w:val="00EE4BCB"/>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793"/>
    <w:rsid w:val="00F008CE"/>
    <w:rsid w:val="00F00A3F"/>
    <w:rsid w:val="00F00A88"/>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91"/>
    <w:rsid w:val="00F04EBA"/>
    <w:rsid w:val="00F04EE6"/>
    <w:rsid w:val="00F0530E"/>
    <w:rsid w:val="00F0534B"/>
    <w:rsid w:val="00F058ED"/>
    <w:rsid w:val="00F05D46"/>
    <w:rsid w:val="00F05DBC"/>
    <w:rsid w:val="00F060BE"/>
    <w:rsid w:val="00F06196"/>
    <w:rsid w:val="00F061D0"/>
    <w:rsid w:val="00F062D3"/>
    <w:rsid w:val="00F06C53"/>
    <w:rsid w:val="00F0712A"/>
    <w:rsid w:val="00F07276"/>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2DC1"/>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253"/>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37"/>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BC"/>
    <w:rsid w:val="00F324CA"/>
    <w:rsid w:val="00F32646"/>
    <w:rsid w:val="00F32653"/>
    <w:rsid w:val="00F32957"/>
    <w:rsid w:val="00F32DF0"/>
    <w:rsid w:val="00F32F80"/>
    <w:rsid w:val="00F32FB2"/>
    <w:rsid w:val="00F3322D"/>
    <w:rsid w:val="00F333A5"/>
    <w:rsid w:val="00F33527"/>
    <w:rsid w:val="00F336A4"/>
    <w:rsid w:val="00F339B7"/>
    <w:rsid w:val="00F33C00"/>
    <w:rsid w:val="00F33E28"/>
    <w:rsid w:val="00F34049"/>
    <w:rsid w:val="00F3415C"/>
    <w:rsid w:val="00F34247"/>
    <w:rsid w:val="00F3462B"/>
    <w:rsid w:val="00F34B35"/>
    <w:rsid w:val="00F34C24"/>
    <w:rsid w:val="00F35003"/>
    <w:rsid w:val="00F350E3"/>
    <w:rsid w:val="00F356AB"/>
    <w:rsid w:val="00F3579B"/>
    <w:rsid w:val="00F35EA2"/>
    <w:rsid w:val="00F35F5B"/>
    <w:rsid w:val="00F3608D"/>
    <w:rsid w:val="00F360BB"/>
    <w:rsid w:val="00F36148"/>
    <w:rsid w:val="00F3619E"/>
    <w:rsid w:val="00F36474"/>
    <w:rsid w:val="00F3649A"/>
    <w:rsid w:val="00F365D0"/>
    <w:rsid w:val="00F366C8"/>
    <w:rsid w:val="00F3671B"/>
    <w:rsid w:val="00F36967"/>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5FE"/>
    <w:rsid w:val="00F4470C"/>
    <w:rsid w:val="00F44ABC"/>
    <w:rsid w:val="00F44C9A"/>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F3E"/>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4F18"/>
    <w:rsid w:val="00F5533B"/>
    <w:rsid w:val="00F55E88"/>
    <w:rsid w:val="00F56079"/>
    <w:rsid w:val="00F561E1"/>
    <w:rsid w:val="00F56245"/>
    <w:rsid w:val="00F5648C"/>
    <w:rsid w:val="00F5671F"/>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DB5"/>
    <w:rsid w:val="00F65EA2"/>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9F6"/>
    <w:rsid w:val="00F72D81"/>
    <w:rsid w:val="00F7320D"/>
    <w:rsid w:val="00F73549"/>
    <w:rsid w:val="00F7360C"/>
    <w:rsid w:val="00F73723"/>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A50"/>
    <w:rsid w:val="00F77C8B"/>
    <w:rsid w:val="00F77C93"/>
    <w:rsid w:val="00F77CC1"/>
    <w:rsid w:val="00F80463"/>
    <w:rsid w:val="00F808D7"/>
    <w:rsid w:val="00F808EB"/>
    <w:rsid w:val="00F80F2A"/>
    <w:rsid w:val="00F8116D"/>
    <w:rsid w:val="00F81518"/>
    <w:rsid w:val="00F81B52"/>
    <w:rsid w:val="00F81D03"/>
    <w:rsid w:val="00F81FE9"/>
    <w:rsid w:val="00F821A3"/>
    <w:rsid w:val="00F8253D"/>
    <w:rsid w:val="00F8277D"/>
    <w:rsid w:val="00F8282F"/>
    <w:rsid w:val="00F82AFE"/>
    <w:rsid w:val="00F82FCB"/>
    <w:rsid w:val="00F834E3"/>
    <w:rsid w:val="00F834E8"/>
    <w:rsid w:val="00F835B2"/>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25E"/>
    <w:rsid w:val="00F96493"/>
    <w:rsid w:val="00F969F8"/>
    <w:rsid w:val="00F96C4D"/>
    <w:rsid w:val="00F96DCC"/>
    <w:rsid w:val="00F96F4C"/>
    <w:rsid w:val="00F97437"/>
    <w:rsid w:val="00F977EF"/>
    <w:rsid w:val="00F97A71"/>
    <w:rsid w:val="00F97E9E"/>
    <w:rsid w:val="00F97F90"/>
    <w:rsid w:val="00FA0008"/>
    <w:rsid w:val="00FA0022"/>
    <w:rsid w:val="00FA017E"/>
    <w:rsid w:val="00FA0A30"/>
    <w:rsid w:val="00FA0B4C"/>
    <w:rsid w:val="00FA0E55"/>
    <w:rsid w:val="00FA0F6A"/>
    <w:rsid w:val="00FA1391"/>
    <w:rsid w:val="00FA16C7"/>
    <w:rsid w:val="00FA1A92"/>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A7"/>
    <w:rsid w:val="00FB02DF"/>
    <w:rsid w:val="00FB0337"/>
    <w:rsid w:val="00FB05C2"/>
    <w:rsid w:val="00FB081B"/>
    <w:rsid w:val="00FB0EE5"/>
    <w:rsid w:val="00FB1111"/>
    <w:rsid w:val="00FB139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B92"/>
    <w:rsid w:val="00FB7045"/>
    <w:rsid w:val="00FB753A"/>
    <w:rsid w:val="00FB78F7"/>
    <w:rsid w:val="00FB7C62"/>
    <w:rsid w:val="00FB7D5D"/>
    <w:rsid w:val="00FC0124"/>
    <w:rsid w:val="00FC02A3"/>
    <w:rsid w:val="00FC073A"/>
    <w:rsid w:val="00FC09BC"/>
    <w:rsid w:val="00FC0F65"/>
    <w:rsid w:val="00FC126C"/>
    <w:rsid w:val="00FC152E"/>
    <w:rsid w:val="00FC1ABA"/>
    <w:rsid w:val="00FC1AD2"/>
    <w:rsid w:val="00FC1BA7"/>
    <w:rsid w:val="00FC1DF2"/>
    <w:rsid w:val="00FC21E8"/>
    <w:rsid w:val="00FC256C"/>
    <w:rsid w:val="00FC273E"/>
    <w:rsid w:val="00FC2809"/>
    <w:rsid w:val="00FC296E"/>
    <w:rsid w:val="00FC2A43"/>
    <w:rsid w:val="00FC2E86"/>
    <w:rsid w:val="00FC31D7"/>
    <w:rsid w:val="00FC3461"/>
    <w:rsid w:val="00FC3972"/>
    <w:rsid w:val="00FC3B89"/>
    <w:rsid w:val="00FC3D5C"/>
    <w:rsid w:val="00FC3E79"/>
    <w:rsid w:val="00FC42AF"/>
    <w:rsid w:val="00FC4CDA"/>
    <w:rsid w:val="00FC4F3A"/>
    <w:rsid w:val="00FC51D8"/>
    <w:rsid w:val="00FC548C"/>
    <w:rsid w:val="00FC54F9"/>
    <w:rsid w:val="00FC5603"/>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53"/>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405"/>
    <w:rsid w:val="00FE2507"/>
    <w:rsid w:val="00FE26BF"/>
    <w:rsid w:val="00FE2A94"/>
    <w:rsid w:val="00FE2BA8"/>
    <w:rsid w:val="00FE2BDB"/>
    <w:rsid w:val="00FE310F"/>
    <w:rsid w:val="00FE351F"/>
    <w:rsid w:val="00FE390A"/>
    <w:rsid w:val="00FE3B83"/>
    <w:rsid w:val="00FE3E8D"/>
    <w:rsid w:val="00FE4075"/>
    <w:rsid w:val="00FE40E1"/>
    <w:rsid w:val="00FE420B"/>
    <w:rsid w:val="00FE44F0"/>
    <w:rsid w:val="00FE4A26"/>
    <w:rsid w:val="00FE4E29"/>
    <w:rsid w:val="00FE514A"/>
    <w:rsid w:val="00FE52DB"/>
    <w:rsid w:val="00FE5756"/>
    <w:rsid w:val="00FE598C"/>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9C3"/>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2FE"/>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9821B537-2DB0-4DED-9779-15C051D7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2" w:uiPriority="99"/>
    <w:lsdException w:name="List Bullet 2" w:qFormat="1"/>
    <w:lsdException w:name="List Bullet 3" w:qFormat="1"/>
    <w:lsdException w:name="List Number 3" w:qFormat="1"/>
    <w:lsdException w:name="Title" w:qFormat="1"/>
    <w:lsdException w:name="Body Text" w:qFormat="1"/>
    <w:lsdException w:name="Subtitle" w:qFormat="1"/>
    <w:lsdException w:name="Date" w:uiPriority="99"/>
    <w:lsdException w:name="Body Text 2" w:uiPriority="99"/>
    <w:lsdException w:name="Hyperlink" w:uiPriority="99"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C27"/>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tabs>
        <w:tab w:val="num" w:pos="360"/>
      </w:tabs>
      <w:spacing w:before="240" w:after="60"/>
      <w:ind w:left="360" w:hanging="3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uiPriority w:val="9"/>
    <w:qFormat/>
    <w:rsid w:val="004B3890"/>
    <w:pPr>
      <w:keepNext/>
      <w:widowControl w:val="0"/>
      <w:numPr>
        <w:ilvl w:val="1"/>
        <w:numId w:val="15"/>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15"/>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1"/>
    <w:uiPriority w:val="9"/>
    <w:qFormat/>
    <w:rsid w:val="00870B7E"/>
    <w:pPr>
      <w:numPr>
        <w:ilvl w:val="3"/>
      </w:numPr>
      <w:outlineLvl w:val="3"/>
    </w:pPr>
    <w:rPr>
      <w:i/>
    </w:rPr>
  </w:style>
  <w:style w:type="paragraph" w:styleId="Heading5">
    <w:name w:val="heading 5"/>
    <w:aliases w:val="H5,h5,Heading5,标题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15"/>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15"/>
      </w:numPr>
      <w:spacing w:before="240" w:after="60"/>
      <w:outlineLvl w:val="6"/>
    </w:pPr>
    <w:rPr>
      <w:rFonts w:ascii="Times New Roman" w:hAnsi="Times New Roman"/>
      <w:sz w:val="24"/>
      <w:lang w:eastAsia="x-none"/>
    </w:rPr>
  </w:style>
  <w:style w:type="paragraph" w:styleId="Heading8">
    <w:name w:val="heading 8"/>
    <w:aliases w:val="Table Heading,标题 8"/>
    <w:basedOn w:val="Normal"/>
    <w:next w:val="Normal"/>
    <w:link w:val="Heading8Char"/>
    <w:uiPriority w:val="9"/>
    <w:qFormat/>
    <w:pPr>
      <w:numPr>
        <w:ilvl w:val="7"/>
        <w:numId w:val="15"/>
      </w:numPr>
      <w:spacing w:before="240" w:after="60"/>
      <w:outlineLvl w:val="7"/>
    </w:pPr>
    <w:rPr>
      <w:rFonts w:ascii="Times New Roman" w:hAnsi="Times New Roman"/>
      <w:i/>
      <w:iCs/>
      <w:sz w:val="24"/>
      <w:lang w:eastAsia="x-none"/>
    </w:rPr>
  </w:style>
  <w:style w:type="paragraph" w:styleId="Heading9">
    <w:name w:val="heading 9"/>
    <w:aliases w:val="Figure Heading,FH,标题 9"/>
    <w:basedOn w:val="Normal"/>
    <w:next w:val="Normal"/>
    <w:link w:val="Heading9Char"/>
    <w:uiPriority w:val="9"/>
    <w:qFormat/>
    <w:pPr>
      <w:numPr>
        <w:ilvl w:val="8"/>
        <w:numId w:val="15"/>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uiPriority w:val="99"/>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uiPriority w:val="99"/>
    <w:pPr>
      <w:spacing w:after="120"/>
      <w:ind w:left="357" w:hanging="357"/>
      <w:jc w:val="both"/>
    </w:pPr>
    <w:rPr>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rPr>
      <w:lang w:eastAsia="x-none"/>
    </w:rPr>
  </w:style>
  <w:style w:type="paragraph" w:customStyle="1" w:styleId="TdocHeader1">
    <w:name w:val="Tdoc_Header_1"/>
    <w:basedOn w:val="Header"/>
    <w:uiPriority w:val="99"/>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pPr>
      <w:jc w:val="both"/>
    </w:pPr>
    <w:rPr>
      <w:szCs w:val="20"/>
      <w:lang w:val="x-none" w:eastAsia="x-none"/>
    </w:rPr>
  </w:style>
  <w:style w:type="paragraph" w:styleId="DocumentMap">
    <w:name w:val="Document Map"/>
    <w:basedOn w:val="Normal"/>
    <w:link w:val="DocumentMapChar"/>
    <w:uiPriority w:val="99"/>
    <w:pPr>
      <w:shd w:val="clear" w:color="auto" w:fill="000080"/>
    </w:pPr>
    <w:rPr>
      <w:rFonts w:ascii="Tahoma" w:hAnsi="Tahoma"/>
      <w:lang w:eastAsia="x-none"/>
    </w:rPr>
  </w:style>
  <w:style w:type="paragraph" w:customStyle="1" w:styleId="TdocHeading2">
    <w:name w:val="Tdoc_Heading_2"/>
    <w:basedOn w:val="Normal"/>
    <w:uiPriority w:val="99"/>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rPr>
      <w:rFonts w:ascii="Tahoma" w:hAnsi="Tahoma"/>
      <w:sz w:val="16"/>
      <w:szCs w:val="16"/>
      <w:lang w:eastAsia="x-none"/>
    </w:rPr>
  </w:style>
  <w:style w:type="paragraph" w:customStyle="1" w:styleId="NO">
    <w:name w:val="NO"/>
    <w:basedOn w:val="Normal"/>
    <w:link w:val="NOChar"/>
    <w:uiPriority w:val="99"/>
    <w:qFormat/>
    <w:rsid w:val="00663BC6"/>
    <w:pPr>
      <w:keepLines/>
      <w:ind w:left="1135" w:hanging="851"/>
    </w:pPr>
    <w:rPr>
      <w:rFonts w:ascii="Times New Roman" w:hAnsi="Times New Roman"/>
      <w:sz w:val="24"/>
      <w:szCs w:val="20"/>
    </w:rPr>
  </w:style>
  <w:style w:type="paragraph" w:customStyle="1" w:styleId="h1">
    <w:name w:val="h1"/>
    <w:basedOn w:val="Normal"/>
    <w:uiPriority w:val="99"/>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uiPriority w:val="99"/>
    <w:rsid w:val="00EF0E8D"/>
    <w:rPr>
      <w:lang w:eastAsia="x-none"/>
    </w:rPr>
  </w:style>
  <w:style w:type="paragraph" w:customStyle="1" w:styleId="Default">
    <w:name w:val="Default"/>
    <w:uiPriority w:val="99"/>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Normal"/>
    <w:uiPriority w:val="99"/>
    <w:qFormat/>
    <w:rsid w:val="001F26AA"/>
    <w:pPr>
      <w:numPr>
        <w:ilvl w:val="2"/>
        <w:numId w:val="1"/>
      </w:numPr>
    </w:pPr>
    <w:rPr>
      <w:rFonts w:ascii="Times New Roman" w:eastAsia="Times New Roman" w:hAnsi="Times New Roman"/>
      <w:lang w:val="en-US"/>
    </w:rPr>
  </w:style>
  <w:style w:type="paragraph" w:customStyle="1" w:styleId="Statement">
    <w:name w:val="Statement"/>
    <w:basedOn w:val="Normal"/>
    <w:uiPriority w:val="99"/>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uiPriority w:val="99"/>
    <w:rsid w:val="00D9550F"/>
    <w:pPr>
      <w:ind w:left="283" w:hanging="283"/>
    </w:pPr>
  </w:style>
  <w:style w:type="paragraph" w:styleId="List2">
    <w:name w:val="List 2"/>
    <w:basedOn w:val="Normal"/>
    <w:link w:val="List2Char"/>
    <w:uiPriority w:val="99"/>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uiPriority w:val="99"/>
    <w:qFormat/>
    <w:rsid w:val="000E4594"/>
    <w:rPr>
      <w:szCs w:val="20"/>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uiPriority w:val="99"/>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99"/>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uiPriority w:val="99"/>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uiPriority w:val="99"/>
    <w:rsid w:val="0002338E"/>
    <w:rPr>
      <w:rFonts w:eastAsia="Times New Roman"/>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Lista1,列出段落,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uiPriority w:val="99"/>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uiPriority w:val="99"/>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5 Char,Heading5 Char,标题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uiPriority w:val="99"/>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aliases w:val="Table Heading Char,标题 8 Char"/>
    <w:link w:val="Heading8"/>
    <w:uiPriority w:val="9"/>
    <w:rsid w:val="001D6883"/>
    <w:rPr>
      <w:i/>
      <w:iCs/>
      <w:sz w:val="24"/>
      <w:szCs w:val="24"/>
      <w:lang w:val="en-GB" w:eastAsia="x-none"/>
    </w:rPr>
  </w:style>
  <w:style w:type="character" w:customStyle="1" w:styleId="Heading9Char">
    <w:name w:val="Heading 9 Char"/>
    <w:aliases w:val="Figure Heading Char,FH Char,标题 9 Char"/>
    <w:link w:val="Heading9"/>
    <w:uiPriority w:val="9"/>
    <w:rsid w:val="001D6883"/>
    <w:rPr>
      <w:rFonts w:ascii="Arial" w:hAnsi="Arial"/>
      <w:sz w:val="22"/>
      <w:szCs w:val="22"/>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uiPriority w:val="99"/>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uiPriority w:val="99"/>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uiPriority w:val="99"/>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uiPriority w:val="99"/>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uiPriority w:val="99"/>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uiPriority w:val="99"/>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uiPriority w:val="99"/>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link w:val="CRCoverPageChar"/>
    <w:qFormat/>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Normal"/>
    <w:uiPriority w:val="99"/>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uiPriority w:val="99"/>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Lista1 Char,列出段落 Char,中等深浅网格 1 - 着色 21 Char,列表段落 Char,¥¡¡¡¡ì¬º¥¹¥È¶ÎÂä Char,ÁÐ³ö¶ÎÂä Char,¥ê¥¹¥È¶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uiPriority w:val="99"/>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uiPriority w:val="99"/>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link w:val="B3Char"/>
    <w:qFormat/>
    <w:rsid w:val="007208AA"/>
    <w:pPr>
      <w:spacing w:after="180"/>
      <w:ind w:left="1135" w:hanging="284"/>
      <w:contextualSpacing w:val="0"/>
    </w:pPr>
    <w:rPr>
      <w:rFonts w:ascii="Times New Roman" w:eastAsia="Malgun Gothic" w:hAnsi="Times New Roman"/>
      <w:szCs w:val="20"/>
    </w:rPr>
  </w:style>
  <w:style w:type="paragraph" w:styleId="List3">
    <w:name w:val="List 3"/>
    <w:basedOn w:val="Normal"/>
    <w:link w:val="List3Char"/>
    <w:rsid w:val="007208AA"/>
    <w:pPr>
      <w:ind w:left="1080" w:hanging="360"/>
      <w:contextualSpacing/>
    </w:pPr>
  </w:style>
  <w:style w:type="character" w:styleId="PlaceholderText">
    <w:name w:val="Placeholder Text"/>
    <w:basedOn w:val="DefaultParagraphFont"/>
    <w:uiPriority w:val="99"/>
    <w:qFormat/>
    <w:rsid w:val="006667B7"/>
    <w:rPr>
      <w:color w:val="808080"/>
    </w:rPr>
  </w:style>
  <w:style w:type="paragraph" w:customStyle="1" w:styleId="reference0">
    <w:name w:val="reference"/>
    <w:basedOn w:val="Normal"/>
    <w:uiPriority w:val="99"/>
    <w:qFormat/>
    <w:rsid w:val="00043216"/>
    <w:pPr>
      <w:widowControl w:val="0"/>
      <w:numPr>
        <w:numId w:val="11"/>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Normal"/>
    <w:link w:val="TextChar"/>
    <w:qFormat/>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Normal"/>
    <w:rsid w:val="008A750F"/>
    <w:pPr>
      <w:jc w:val="center"/>
    </w:pPr>
    <w:rPr>
      <w:rFonts w:ascii="Times New Roman" w:eastAsia="Malgun Gothic" w:hAnsi="Times New Roman"/>
      <w:smallCaps/>
      <w:sz w:val="16"/>
      <w:szCs w:val="16"/>
      <w:lang w:val="en-US"/>
    </w:rPr>
  </w:style>
  <w:style w:type="paragraph" w:customStyle="1" w:styleId="DocHead">
    <w:name w:val="DocHead"/>
    <w:basedOn w:val="Normal"/>
    <w:next w:val="Normal"/>
    <w:rsid w:val="00A71F86"/>
    <w:pPr>
      <w:ind w:left="1418" w:hanging="1418"/>
    </w:pPr>
    <w:rPr>
      <w:rFonts w:ascii="Times New Roman" w:eastAsia="Times New Roman" w:hAnsi="Times New Roman"/>
      <w:b/>
      <w:bCs/>
      <w:sz w:val="24"/>
      <w:szCs w:val="20"/>
      <w:lang w:val="en-AU"/>
    </w:rPr>
  </w:style>
  <w:style w:type="character" w:styleId="PageNumber">
    <w:name w:val="page number"/>
    <w:rsid w:val="00A71F86"/>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A71F86"/>
    <w:pPr>
      <w:numPr>
        <w:ilvl w:val="2"/>
        <w:numId w:val="17"/>
      </w:numPr>
      <w:spacing w:after="180"/>
    </w:pPr>
    <w:rPr>
      <w:rFonts w:ascii="Arial" w:hAnsi="Arial"/>
    </w:rPr>
  </w:style>
  <w:style w:type="character" w:customStyle="1" w:styleId="CRCoverPageChar">
    <w:name w:val="CR Cover Page Char"/>
    <w:link w:val="CRCoverPage"/>
    <w:rsid w:val="00A71F86"/>
    <w:rPr>
      <w:rFonts w:ascii="Arial" w:hAnsi="Arial"/>
      <w:lang w:val="en-GB" w:eastAsia="en-US"/>
    </w:rPr>
  </w:style>
  <w:style w:type="character" w:customStyle="1" w:styleId="a2">
    <w:name w:val="スタイル 標準 +"/>
    <w:rsid w:val="00A71F86"/>
    <w:rPr>
      <w:rFonts w:ascii="Times New Roman" w:eastAsia="MS Gothic" w:hAnsi="Times New Roman"/>
      <w:color w:val="auto"/>
      <w:kern w:val="0"/>
      <w:sz w:val="20"/>
      <w:u w:val="none"/>
    </w:rPr>
  </w:style>
  <w:style w:type="character" w:customStyle="1" w:styleId="bullet1">
    <w:name w:val="bullet (文字)"/>
    <w:rsid w:val="00A71F86"/>
    <w:rPr>
      <w:rFonts w:eastAsia="MS Gothic"/>
      <w:sz w:val="24"/>
      <w:lang w:val="x-none" w:eastAsia="x-none"/>
    </w:rPr>
  </w:style>
  <w:style w:type="paragraph" w:customStyle="1" w:styleId="Char">
    <w:name w:val="Char"/>
    <w:rsid w:val="00A71F86"/>
    <w:pPr>
      <w:keepNext/>
      <w:numPr>
        <w:numId w:val="18"/>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A71F86"/>
    <w:pPr>
      <w:keepNext/>
      <w:spacing w:before="100" w:beforeAutospacing="1"/>
      <w:ind w:left="601" w:hanging="601"/>
    </w:pPr>
    <w:rPr>
      <w:rFonts w:ascii="Times New Roman" w:hAnsi="Times New Roman"/>
      <w:b/>
      <w:i/>
      <w:sz w:val="22"/>
      <w:lang w:val="en-US" w:eastAsia="ko-KR"/>
    </w:rPr>
  </w:style>
  <w:style w:type="paragraph" w:customStyle="1" w:styleId="2222">
    <w:name w:val="스타일 스타일 스타일 스타일 양쪽 첫 줄:  2 글자 + 첫 줄:  2 글자 + 첫 줄:  2 글자 + 첫 줄:  2..."/>
    <w:basedOn w:val="Normal"/>
    <w:link w:val="2222Char"/>
    <w:rsid w:val="00A71F86"/>
    <w:pPr>
      <w:spacing w:after="180" w:line="336" w:lineRule="auto"/>
      <w:ind w:firstLineChars="200" w:firstLine="200"/>
      <w:jc w:val="both"/>
    </w:pPr>
    <w:rPr>
      <w:rFonts w:ascii="Times New Roman" w:eastAsia="Malgun Gothic" w:hAnsi="Times New Roman" w:cs="Batang"/>
      <w:szCs w:val="20"/>
    </w:rPr>
  </w:style>
  <w:style w:type="paragraph" w:customStyle="1" w:styleId="StyleLGTdocAsianSimSunComplex11ptBefore6ptL">
    <w:name w:val="Style LGTdoc_본문 + (Asian) SimSun (Complex) 11 pt Before:  6 pt L..."/>
    <w:basedOn w:val="Normal"/>
    <w:rsid w:val="00A71F86"/>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section1">
    <w:name w:val="section1"/>
    <w:basedOn w:val="Normal"/>
    <w:rsid w:val="00A71F86"/>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A71F86"/>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uiPriority w:val="99"/>
    <w:qFormat/>
    <w:rsid w:val="00A71F8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link w:val="LGTdoc1Char"/>
    <w:uiPriority w:val="99"/>
    <w:rsid w:val="00A71F86"/>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3">
    <w:name w:val="본문글"/>
    <w:basedOn w:val="Normal"/>
    <w:qFormat/>
    <w:rsid w:val="00A71F86"/>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A71F86"/>
    <w:pPr>
      <w:spacing w:after="220"/>
    </w:pPr>
    <w:rPr>
      <w:rFonts w:ascii="Arial" w:eastAsia="Times New Roman" w:hAnsi="Arial"/>
      <w:sz w:val="22"/>
      <w:szCs w:val="20"/>
      <w:lang w:val="en-US"/>
    </w:rPr>
  </w:style>
  <w:style w:type="character" w:customStyle="1" w:styleId="apple-style-span">
    <w:name w:val="apple-style-span"/>
    <w:basedOn w:val="DefaultParagraphFont"/>
    <w:rsid w:val="00A71F86"/>
  </w:style>
  <w:style w:type="paragraph" w:customStyle="1" w:styleId="3GPPHeading1">
    <w:name w:val="3GPP Heading 1"/>
    <w:basedOn w:val="Heading1"/>
    <w:link w:val="3GPPHeading1Char"/>
    <w:qFormat/>
    <w:rsid w:val="00A71F86"/>
    <w:pPr>
      <w:keepNext/>
      <w:widowControl/>
      <w:tabs>
        <w:tab w:val="clear" w:pos="360"/>
        <w:tab w:val="num" w:pos="0"/>
        <w:tab w:val="num" w:pos="426"/>
      </w:tabs>
      <w:spacing w:before="360" w:after="120"/>
      <w:ind w:left="426" w:hanging="425"/>
    </w:pPr>
    <w:rPr>
      <w:rFonts w:eastAsia="MS Mincho"/>
      <w:b w:val="0"/>
      <w:bCs w:val="0"/>
      <w:lang w:val="x-none"/>
    </w:rPr>
  </w:style>
  <w:style w:type="character" w:customStyle="1" w:styleId="3GPPHeading1Char">
    <w:name w:val="3GPP Heading 1 Char"/>
    <w:link w:val="3GPPHeading1"/>
    <w:rsid w:val="00A71F86"/>
    <w:rPr>
      <w:rFonts w:ascii="Arial" w:eastAsia="MS Mincho" w:hAnsi="Arial"/>
      <w:kern w:val="32"/>
      <w:sz w:val="32"/>
      <w:szCs w:val="32"/>
      <w:lang w:val="x-none" w:eastAsia="x-none"/>
    </w:rPr>
  </w:style>
  <w:style w:type="character" w:customStyle="1" w:styleId="B1Char">
    <w:name w:val="B1 Char"/>
    <w:qFormat/>
    <w:locked/>
    <w:rsid w:val="00A71F86"/>
    <w:rPr>
      <w:lang w:val="en-GB" w:eastAsia="en-US"/>
    </w:rPr>
  </w:style>
  <w:style w:type="paragraph" w:customStyle="1" w:styleId="CharCharCharCharCharChar">
    <w:name w:val="Char Char Char Char Char Char"/>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rsid w:val="00A71F86"/>
    <w:pPr>
      <w:ind w:left="720"/>
      <w:jc w:val="both"/>
    </w:pPr>
    <w:rPr>
      <w:rFonts w:ascii="Calibri" w:hAnsi="Calibri"/>
      <w:sz w:val="21"/>
      <w:szCs w:val="21"/>
      <w:lang w:eastAsia="ja-JP"/>
    </w:rPr>
  </w:style>
  <w:style w:type="character" w:customStyle="1" w:styleId="CRCoverPageZchn">
    <w:name w:val="CR Cover Page Zchn"/>
    <w:locked/>
    <w:rsid w:val="00A71F86"/>
    <w:rPr>
      <w:rFonts w:ascii="Arial" w:eastAsia="SimSun" w:hAnsi="Arial"/>
      <w:lang w:val="en-GB" w:eastAsia="en-US" w:bidi="ar-SA"/>
    </w:rPr>
  </w:style>
  <w:style w:type="paragraph" w:customStyle="1" w:styleId="IEEEParagraph">
    <w:name w:val="IEEE Paragraph"/>
    <w:basedOn w:val="Normal"/>
    <w:link w:val="IEEEParagraphChar"/>
    <w:rsid w:val="00A71F86"/>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71F86"/>
    <w:rPr>
      <w:rFonts w:ascii="Arial" w:eastAsia="SimSun" w:hAnsi="Arial" w:cs="Arial"/>
      <w:color w:val="0000FF"/>
      <w:kern w:val="2"/>
      <w:szCs w:val="24"/>
      <w:lang w:val="en-AU"/>
    </w:rPr>
  </w:style>
  <w:style w:type="paragraph" w:customStyle="1" w:styleId="ZchnZchn">
    <w:name w:val="Zchn Zchn"/>
    <w:uiPriority w:val="99"/>
    <w:rsid w:val="00A71F86"/>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numbering" w:customStyle="1" w:styleId="StyleBulleted1">
    <w:name w:val="Style Bulleted1"/>
    <w:rsid w:val="00A71F86"/>
  </w:style>
  <w:style w:type="numbering" w:customStyle="1" w:styleId="1">
    <w:name w:val="現在のリスト1"/>
    <w:rsid w:val="00A71F86"/>
    <w:pPr>
      <w:numPr>
        <w:numId w:val="21"/>
      </w:numPr>
    </w:pPr>
  </w:style>
  <w:style w:type="numbering" w:customStyle="1" w:styleId="2">
    <w:name w:val="現在のリスト2"/>
    <w:rsid w:val="00A71F86"/>
    <w:pPr>
      <w:numPr>
        <w:numId w:val="22"/>
      </w:numPr>
    </w:pPr>
  </w:style>
  <w:style w:type="numbering" w:styleId="ArticleSection">
    <w:name w:val="Outline List 3"/>
    <w:basedOn w:val="NoList"/>
    <w:rsid w:val="00A71F86"/>
    <w:pPr>
      <w:numPr>
        <w:numId w:val="23"/>
      </w:numPr>
    </w:pPr>
  </w:style>
  <w:style w:type="numbering" w:customStyle="1" w:styleId="3">
    <w:name w:val="現在のリスト3"/>
    <w:rsid w:val="00A71F86"/>
    <w:pPr>
      <w:numPr>
        <w:numId w:val="24"/>
      </w:numPr>
    </w:pPr>
  </w:style>
  <w:style w:type="numbering" w:customStyle="1" w:styleId="10">
    <w:name w:val="スタイル1"/>
    <w:rsid w:val="00A71F86"/>
    <w:pPr>
      <w:numPr>
        <w:numId w:val="25"/>
      </w:numPr>
    </w:pPr>
  </w:style>
  <w:style w:type="numbering" w:styleId="111111">
    <w:name w:val="Outline List 2"/>
    <w:basedOn w:val="NoList"/>
    <w:rsid w:val="00A71F86"/>
    <w:pPr>
      <w:numPr>
        <w:numId w:val="26"/>
      </w:numPr>
    </w:pPr>
  </w:style>
  <w:style w:type="paragraph" w:customStyle="1" w:styleId="a4">
    <w:name w:val="リスト段落"/>
    <w:basedOn w:val="Normal"/>
    <w:qFormat/>
    <w:rsid w:val="00A71F86"/>
    <w:pPr>
      <w:ind w:firstLineChars="200" w:firstLine="420"/>
    </w:pPr>
    <w:rPr>
      <w:rFonts w:ascii="Times New Roman" w:eastAsia="Times New Roman" w:hAnsi="Times New Roman"/>
      <w:lang w:val="en-US"/>
    </w:rPr>
  </w:style>
  <w:style w:type="character" w:customStyle="1" w:styleId="NOChar">
    <w:name w:val="NO Char"/>
    <w:link w:val="NO"/>
    <w:uiPriority w:val="99"/>
    <w:locked/>
    <w:rsid w:val="00A71F86"/>
    <w:rPr>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A71F86"/>
    <w:rPr>
      <w:color w:val="000000"/>
      <w:lang w:eastAsia="ja-JP"/>
    </w:rPr>
  </w:style>
  <w:style w:type="paragraph" w:customStyle="1" w:styleId="07cm12pt12">
    <w:name w:val="스타일 첫 줄:  0.7 cm 앞: 12 pt 줄 간격: 배수 1.2 줄"/>
    <w:basedOn w:val="Normal"/>
    <w:rsid w:val="00A71F86"/>
    <w:pPr>
      <w:spacing w:before="240" w:after="120" w:line="288" w:lineRule="auto"/>
      <w:ind w:firstLine="397"/>
      <w:jc w:val="both"/>
    </w:pPr>
    <w:rPr>
      <w:rFonts w:cs="Batang"/>
      <w:szCs w:val="20"/>
    </w:rPr>
  </w:style>
  <w:style w:type="paragraph" w:customStyle="1" w:styleId="CharCharCharCharCharChar2">
    <w:name w:val="Char Char Char Char Char Char2"/>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6">
    <w:name w:val="H6"/>
    <w:basedOn w:val="Heading5"/>
    <w:next w:val="Normal"/>
    <w:qFormat/>
    <w:rsid w:val="00A71F86"/>
    <w:pPr>
      <w:keepLines/>
      <w:numPr>
        <w:ilvl w:val="0"/>
        <w:numId w:val="0"/>
      </w:numPr>
      <w:tabs>
        <w:tab w:val="num" w:pos="360"/>
        <w:tab w:val="num" w:pos="1008"/>
      </w:tabs>
      <w:spacing w:before="120" w:after="180"/>
      <w:ind w:left="1985" w:hanging="1985"/>
      <w:outlineLvl w:val="9"/>
    </w:pPr>
    <w:rPr>
      <w:rFonts w:eastAsia="MS Mincho"/>
      <w:b w:val="0"/>
      <w:iCs w:val="0"/>
      <w:sz w:val="20"/>
      <w:szCs w:val="20"/>
      <w:lang w:eastAsia="en-US"/>
    </w:rPr>
  </w:style>
  <w:style w:type="character" w:customStyle="1" w:styleId="PlainTextChar1">
    <w:name w:val="Plain Text Char1"/>
    <w:semiHidden/>
    <w:locked/>
    <w:rsid w:val="00A71F8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A71F8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71F8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A71F86"/>
    <w:rPr>
      <w:rFonts w:ascii="Times New Roman" w:eastAsia="Times New Roman" w:hAnsi="Times New Roman"/>
      <w:b/>
      <w:bCs/>
    </w:rPr>
  </w:style>
  <w:style w:type="character" w:customStyle="1" w:styleId="TextChar">
    <w:name w:val="Text Char"/>
    <w:link w:val="Text"/>
    <w:rsid w:val="00A71F86"/>
    <w:rPr>
      <w:rFonts w:eastAsia="Malgun Gothic" w:cs="TimesLTStd-Roman"/>
      <w:spacing w:val="-2"/>
      <w:lang w:eastAsia="en-US"/>
    </w:rPr>
  </w:style>
  <w:style w:type="character" w:customStyle="1" w:styleId="B1Char1">
    <w:name w:val="B1 Char1"/>
    <w:qFormat/>
    <w:locked/>
    <w:rsid w:val="00A71F86"/>
    <w:rPr>
      <w:lang w:eastAsia="en-GB"/>
    </w:rPr>
  </w:style>
  <w:style w:type="paragraph" w:customStyle="1" w:styleId="20">
    <w:name w:val="我的正文首行2缩进"/>
    <w:basedOn w:val="Normal"/>
    <w:rsid w:val="00A71F86"/>
    <w:pPr>
      <w:widowControl w:val="0"/>
      <w:snapToGrid w:val="0"/>
      <w:ind w:firstLine="420"/>
      <w:jc w:val="both"/>
    </w:pPr>
    <w:rPr>
      <w:rFonts w:ascii="Times New Roman" w:eastAsia="SimSun" w:hAnsi="Times New Roman" w:cs="SimSun"/>
      <w:sz w:val="21"/>
      <w:szCs w:val="20"/>
      <w:lang w:val="en-US" w:eastAsia="zh-CN"/>
    </w:rPr>
  </w:style>
  <w:style w:type="character" w:customStyle="1" w:styleId="im-content1">
    <w:name w:val="im-content1"/>
    <w:basedOn w:val="DefaultParagraphFont"/>
    <w:rsid w:val="00A71F86"/>
    <w:rPr>
      <w:color w:val="333333"/>
    </w:rPr>
  </w:style>
  <w:style w:type="paragraph" w:customStyle="1" w:styleId="Standard">
    <w:name w:val="Standard"/>
    <w:rsid w:val="00A71F86"/>
    <w:pPr>
      <w:widowControl w:val="0"/>
      <w:suppressAutoHyphens/>
      <w:spacing w:after="120"/>
      <w:textAlignment w:val="baseline"/>
    </w:pPr>
    <w:rPr>
      <w:rFonts w:eastAsia="Times" w:cs="Times"/>
      <w:kern w:val="1"/>
      <w:sz w:val="22"/>
    </w:rPr>
  </w:style>
  <w:style w:type="paragraph" w:customStyle="1" w:styleId="enumlev2">
    <w:name w:val="enumlev2"/>
    <w:basedOn w:val="enumlev1"/>
    <w:rsid w:val="00A71F8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A71F86"/>
    <w:rPr>
      <w:rFonts w:eastAsia="Times New Roman"/>
      <w:sz w:val="24"/>
      <w:lang w:val="en-GB" w:eastAsia="en-US"/>
    </w:rPr>
  </w:style>
  <w:style w:type="paragraph" w:customStyle="1" w:styleId="a5">
    <w:name w:val="样式 (中文) 宋体 两端对齐"/>
    <w:basedOn w:val="Normal"/>
    <w:rsid w:val="00A71F86"/>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A71F86"/>
    <w:pPr>
      <w:spacing w:after="200" w:line="276" w:lineRule="auto"/>
    </w:pPr>
    <w:rPr>
      <w:rFonts w:eastAsia="Times New Roman"/>
      <w:color w:val="000000"/>
      <w:lang w:eastAsia="en-US"/>
    </w:rPr>
  </w:style>
  <w:style w:type="paragraph" w:customStyle="1" w:styleId="maintext">
    <w:name w:val="main text"/>
    <w:basedOn w:val="Normal"/>
    <w:link w:val="maintextChar"/>
    <w:qFormat/>
    <w:rsid w:val="00A71F86"/>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A71F86"/>
    <w:rPr>
      <w:rFonts w:eastAsia="Malgun Gothic" w:cs="Batang"/>
      <w:lang w:val="en-GB" w:eastAsia="ko-KR"/>
    </w:rPr>
  </w:style>
  <w:style w:type="paragraph" w:customStyle="1" w:styleId="Proposal">
    <w:name w:val="Proposal"/>
    <w:basedOn w:val="Normal"/>
    <w:link w:val="ProposalChar"/>
    <w:uiPriority w:val="99"/>
    <w:qFormat/>
    <w:rsid w:val="00A71F86"/>
    <w:pPr>
      <w:numPr>
        <w:numId w:val="27"/>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6">
    <w:name w:val="标题 6"/>
    <w:basedOn w:val="Normal"/>
    <w:uiPriority w:val="99"/>
    <w:rsid w:val="00A71F86"/>
    <w:pPr>
      <w:tabs>
        <w:tab w:val="num" w:pos="1152"/>
      </w:tabs>
    </w:pPr>
    <w:rPr>
      <w:rFonts w:eastAsia="MS PGothic" w:cs="Times"/>
      <w:szCs w:val="20"/>
      <w:lang w:val="en-US" w:eastAsia="ja-JP"/>
    </w:rPr>
  </w:style>
  <w:style w:type="paragraph" w:customStyle="1" w:styleId="7">
    <w:name w:val="标题 7"/>
    <w:basedOn w:val="Normal"/>
    <w:uiPriority w:val="99"/>
    <w:rsid w:val="00A71F86"/>
    <w:pPr>
      <w:tabs>
        <w:tab w:val="num" w:pos="1296"/>
      </w:tabs>
    </w:pPr>
    <w:rPr>
      <w:rFonts w:eastAsia="MS PGothic" w:cs="Times"/>
      <w:szCs w:val="20"/>
      <w:lang w:val="en-US" w:eastAsia="ja-JP"/>
    </w:rPr>
  </w:style>
  <w:style w:type="paragraph" w:customStyle="1" w:styleId="heading30">
    <w:name w:val="heading3"/>
    <w:basedOn w:val="Normal"/>
    <w:uiPriority w:val="99"/>
    <w:rsid w:val="00A71F86"/>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uiPriority w:val="99"/>
    <w:rsid w:val="00A71F86"/>
    <w:pPr>
      <w:keepNext/>
      <w:spacing w:before="240" w:after="60"/>
      <w:ind w:left="864" w:hanging="864"/>
    </w:pPr>
    <w:rPr>
      <w:rFonts w:ascii="Arial" w:eastAsia="MS PGothic" w:hAnsi="Arial" w:cs="Arial"/>
      <w:i/>
      <w:iCs/>
      <w:color w:val="000000"/>
      <w:szCs w:val="20"/>
      <w:lang w:val="en-US" w:eastAsia="ja-JP"/>
    </w:rPr>
  </w:style>
  <w:style w:type="paragraph" w:customStyle="1" w:styleId="61">
    <w:name w:val="标题 61"/>
    <w:basedOn w:val="Normal"/>
    <w:uiPriority w:val="99"/>
    <w:rsid w:val="00A71F86"/>
    <w:pPr>
      <w:tabs>
        <w:tab w:val="num" w:pos="1152"/>
      </w:tabs>
    </w:pPr>
    <w:rPr>
      <w:rFonts w:eastAsia="MS PGothic" w:cs="Times"/>
      <w:szCs w:val="20"/>
      <w:lang w:val="en-US" w:eastAsia="ja-JP"/>
    </w:rPr>
  </w:style>
  <w:style w:type="paragraph" w:customStyle="1" w:styleId="71">
    <w:name w:val="标题 71"/>
    <w:basedOn w:val="Normal"/>
    <w:uiPriority w:val="99"/>
    <w:rsid w:val="00A71F86"/>
    <w:pPr>
      <w:tabs>
        <w:tab w:val="num" w:pos="1296"/>
      </w:tabs>
    </w:pPr>
    <w:rPr>
      <w:rFonts w:eastAsia="MS PGothic" w:cs="Times"/>
      <w:szCs w:val="20"/>
      <w:lang w:val="en-US" w:eastAsia="ja-JP"/>
    </w:rPr>
  </w:style>
  <w:style w:type="paragraph" w:customStyle="1" w:styleId="3GPPHeader">
    <w:name w:val="3GPP_Header"/>
    <w:basedOn w:val="Normal"/>
    <w:uiPriority w:val="99"/>
    <w:qFormat/>
    <w:rsid w:val="00A71F8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A71F86"/>
    <w:rPr>
      <w:rFonts w:ascii="Times New Roman" w:hAnsi="Times New Roman"/>
      <w:lang w:eastAsia="en-US"/>
    </w:rPr>
  </w:style>
  <w:style w:type="paragraph" w:customStyle="1" w:styleId="Normalwithindent">
    <w:name w:val="Normal with indent"/>
    <w:basedOn w:val="Normal"/>
    <w:link w:val="NormalwithindentChar"/>
    <w:qFormat/>
    <w:rsid w:val="00A71F86"/>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A71F8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A71F86"/>
    <w:rPr>
      <w:rFonts w:eastAsia="Malgun Gothic" w:cs="Batang"/>
      <w:lang w:val="en-GB" w:eastAsia="en-US"/>
    </w:rPr>
  </w:style>
  <w:style w:type="paragraph" w:customStyle="1" w:styleId="a6">
    <w:name w:val="스타일 양쪽"/>
    <w:basedOn w:val="Normal"/>
    <w:rsid w:val="00A71F86"/>
    <w:pPr>
      <w:spacing w:after="120" w:line="300" w:lineRule="auto"/>
      <w:ind w:firstLine="284"/>
      <w:jc w:val="both"/>
    </w:pPr>
    <w:rPr>
      <w:rFonts w:ascii="Times New Roman" w:eastAsia="Malgun Gothic" w:hAnsi="Times New Roman" w:cs="Batang"/>
      <w:szCs w:val="20"/>
      <w:lang w:val="en-US" w:eastAsia="ko-KR"/>
    </w:rPr>
  </w:style>
  <w:style w:type="paragraph" w:customStyle="1" w:styleId="CharCharCharCharCharChar1">
    <w:name w:val="Char Char Char Char Char Char1"/>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71F86"/>
    <w:rPr>
      <w:rFonts w:ascii="?? ??" w:hAnsi="?? ??"/>
      <w:lang w:eastAsia="en-US"/>
    </w:rPr>
  </w:style>
  <w:style w:type="paragraph" w:customStyle="1" w:styleId="Doc-text2JK">
    <w:name w:val="Doc-text2_JK"/>
    <w:basedOn w:val="Normal"/>
    <w:link w:val="Doc-text2JKChar"/>
    <w:rsid w:val="00A71F86"/>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A71F86"/>
    <w:rPr>
      <w:rFonts w:eastAsia="MS Mincho"/>
      <w:szCs w:val="24"/>
      <w:lang w:val="en-GB" w:eastAsia="en-GB"/>
    </w:rPr>
  </w:style>
  <w:style w:type="paragraph" w:customStyle="1" w:styleId="Reference">
    <w:name w:val="Reference"/>
    <w:basedOn w:val="BodyText"/>
    <w:link w:val="ReferenceChar"/>
    <w:qFormat/>
    <w:rsid w:val="00A71F86"/>
    <w:pPr>
      <w:numPr>
        <w:numId w:val="28"/>
      </w:numPr>
      <w:ind w:left="567" w:hanging="567"/>
    </w:pPr>
    <w:rPr>
      <w:rFonts w:ascii="Times New Roman" w:eastAsia="MS Mincho" w:hAnsi="Times New Roman"/>
      <w:sz w:val="22"/>
      <w:lang w:val="en-US" w:eastAsia="en-US"/>
    </w:rPr>
  </w:style>
  <w:style w:type="character" w:customStyle="1" w:styleId="ReferenceChar">
    <w:name w:val="Reference Char"/>
    <w:link w:val="Reference"/>
    <w:rsid w:val="00A71F86"/>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uiPriority w:val="99"/>
    <w:qFormat/>
    <w:rsid w:val="00A71F86"/>
    <w:rPr>
      <w:kern w:val="2"/>
      <w:sz w:val="22"/>
      <w:szCs w:val="24"/>
      <w:lang w:val="en-GB" w:eastAsia="ko-KR"/>
    </w:rPr>
  </w:style>
  <w:style w:type="paragraph" w:customStyle="1" w:styleId="Equ">
    <w:name w:val="Equ"/>
    <w:basedOn w:val="BodyText"/>
    <w:rsid w:val="00A71F86"/>
    <w:pPr>
      <w:tabs>
        <w:tab w:val="center" w:pos="4395"/>
        <w:tab w:val="right" w:pos="9072"/>
      </w:tabs>
    </w:pPr>
    <w:rPr>
      <w:rFonts w:eastAsia="Times New Roman"/>
      <w:szCs w:val="20"/>
      <w:lang w:val="en-US" w:eastAsia="en-US"/>
    </w:rPr>
  </w:style>
  <w:style w:type="paragraph" w:customStyle="1" w:styleId="Observation">
    <w:name w:val="Observation"/>
    <w:basedOn w:val="Normal"/>
    <w:qFormat/>
    <w:rsid w:val="00A71F86"/>
    <w:pPr>
      <w:numPr>
        <w:numId w:val="29"/>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qFormat/>
    <w:rsid w:val="00A71F86"/>
    <w:pPr>
      <w:numPr>
        <w:numId w:val="30"/>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A71F8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A71F86"/>
    <w:rPr>
      <w:rFonts w:ascii="Times New Roman" w:hAnsi="Times New Roman"/>
      <w:lang w:eastAsia="en-US"/>
    </w:rPr>
  </w:style>
  <w:style w:type="paragraph" w:customStyle="1" w:styleId="Headingb">
    <w:name w:val="Heading_b"/>
    <w:basedOn w:val="Normal"/>
    <w:next w:val="Normal"/>
    <w:qFormat/>
    <w:rsid w:val="00A71F86"/>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71F86"/>
    <w:rPr>
      <w:rFonts w:ascii="Times" w:hAnsi="Times"/>
      <w:szCs w:val="24"/>
      <w:lang w:eastAsia="en-US"/>
    </w:rPr>
  </w:style>
  <w:style w:type="character" w:customStyle="1" w:styleId="BodyTextChar1">
    <w:name w:val="Body Text Char1"/>
    <w:aliases w:val="bt Char1"/>
    <w:basedOn w:val="DefaultParagraphFont"/>
    <w:rsid w:val="00A71F86"/>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A71F86"/>
    <w:rPr>
      <w:rFonts w:ascii="Times New Roman" w:hAnsi="Times New Roman"/>
      <w:lang w:eastAsia="en-US"/>
    </w:rPr>
  </w:style>
  <w:style w:type="paragraph" w:customStyle="1" w:styleId="xl63">
    <w:name w:val="xl63"/>
    <w:basedOn w:val="Normal"/>
    <w:rsid w:val="00A71F8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A71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A71F86"/>
    <w:rPr>
      <w:rFonts w:ascii="Times New Roman" w:hAnsi="Times New Roman"/>
      <w:lang w:eastAsia="en-US"/>
    </w:rPr>
  </w:style>
  <w:style w:type="paragraph" w:customStyle="1" w:styleId="paratdoc">
    <w:name w:val="para tdoc"/>
    <w:basedOn w:val="Normal"/>
    <w:link w:val="paratdocChar"/>
    <w:qFormat/>
    <w:rsid w:val="00A71F86"/>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A71F86"/>
    <w:rPr>
      <w:rFonts w:eastAsia="SimSun"/>
      <w:bCs/>
      <w:sz w:val="22"/>
      <w:szCs w:val="22"/>
      <w:lang w:val="en-AU" w:eastAsia="en-AU"/>
    </w:rPr>
  </w:style>
  <w:style w:type="paragraph" w:customStyle="1" w:styleId="berschrift1H1">
    <w:name w:val="Überschrift 1.H1"/>
    <w:basedOn w:val="Normal"/>
    <w:next w:val="Normal"/>
    <w:rsid w:val="00A71F86"/>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A71F8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A71F8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A71F8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A71F86"/>
    <w:rPr>
      <w:rFonts w:ascii="Times New Roman" w:hAnsi="Times New Roman"/>
      <w:lang w:eastAsia="en-US"/>
    </w:rPr>
  </w:style>
  <w:style w:type="paragraph" w:customStyle="1" w:styleId="tac0">
    <w:name w:val="tac"/>
    <w:basedOn w:val="Normal"/>
    <w:uiPriority w:val="99"/>
    <w:rsid w:val="00A71F86"/>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uiPriority w:val="99"/>
    <w:rsid w:val="00A71F86"/>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uiPriority w:val="99"/>
    <w:rsid w:val="00A71F86"/>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A71F8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A71F8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A71F8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A71F8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A71F86"/>
    <w:rPr>
      <w:rFonts w:ascii="Times New Roman" w:hAnsi="Times New Roman"/>
      <w:lang w:eastAsia="en-US"/>
    </w:rPr>
  </w:style>
  <w:style w:type="character" w:customStyle="1" w:styleId="gmail-apple-tab-span">
    <w:name w:val="gmail-apple-tab-span"/>
    <w:basedOn w:val="DefaultParagraphFont"/>
    <w:rsid w:val="00A71F86"/>
  </w:style>
  <w:style w:type="paragraph" w:customStyle="1" w:styleId="para">
    <w:name w:val="para"/>
    <w:basedOn w:val="Normal"/>
    <w:next w:val="para-ind"/>
    <w:autoRedefine/>
    <w:rsid w:val="00A71F86"/>
    <w:pPr>
      <w:keepNext/>
    </w:pPr>
    <w:rPr>
      <w:rFonts w:ascii="Times New Roman" w:eastAsia="Times New Roman" w:hAnsi="Times New Roman"/>
      <w:sz w:val="24"/>
      <w:lang w:val="en-US"/>
    </w:rPr>
  </w:style>
  <w:style w:type="paragraph" w:customStyle="1" w:styleId="para-ind">
    <w:name w:val="para-ind"/>
    <w:basedOn w:val="Normal"/>
    <w:autoRedefine/>
    <w:rsid w:val="00A71F86"/>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A71F86"/>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Cs w:val="0"/>
      <w:sz w:val="24"/>
      <w:szCs w:val="22"/>
      <w:lang w:eastAsia="en-US"/>
    </w:rPr>
  </w:style>
  <w:style w:type="character" w:customStyle="1" w:styleId="Style1Char">
    <w:name w:val="Style1 Char"/>
    <w:basedOn w:val="DefaultParagraphFont"/>
    <w:link w:val="Style1"/>
    <w:qFormat/>
    <w:rsid w:val="00A71F8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A71F86"/>
    <w:rPr>
      <w:rFonts w:ascii="Times New Roman" w:hAnsi="Times New Roman"/>
      <w:lang w:eastAsia="en-US"/>
    </w:rPr>
  </w:style>
  <w:style w:type="character" w:customStyle="1" w:styleId="13">
    <w:name w:val="表 (青) 13 (文字)"/>
    <w:link w:val="ColorfulList-Accent1"/>
    <w:uiPriority w:val="34"/>
    <w:locked/>
    <w:rsid w:val="00A71F86"/>
    <w:rPr>
      <w:rFonts w:eastAsia="MS Gothic"/>
      <w:sz w:val="24"/>
      <w:szCs w:val="24"/>
      <w:lang w:val="en-GB" w:eastAsia="en-US"/>
    </w:rPr>
  </w:style>
  <w:style w:type="table" w:styleId="ColorfulList-Accent1">
    <w:name w:val="Colorful List Accent 1"/>
    <w:basedOn w:val="TableNormal"/>
    <w:link w:val="13"/>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A71F86"/>
    <w:rPr>
      <w:rFonts w:eastAsia="Malgun Gothic"/>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A71F86"/>
    <w:rPr>
      <w:rFonts w:ascii="Times New Roman" w:hAnsi="Times New Roman"/>
      <w:lang w:eastAsia="en-US"/>
    </w:rPr>
  </w:style>
  <w:style w:type="character" w:customStyle="1" w:styleId="131">
    <w:name w:val="表 (青) 13 (文字)1"/>
    <w:uiPriority w:val="34"/>
    <w:rsid w:val="00A71F8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A71F86"/>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A71F86"/>
    <w:pPr>
      <w:numPr>
        <w:numId w:val="3"/>
      </w:numPr>
      <w:tabs>
        <w:tab w:val="num" w:pos="720"/>
      </w:tabs>
      <w:ind w:left="720"/>
    </w:pPr>
    <w:rPr>
      <w:rFonts w:eastAsia="MS Mincho"/>
      <w:bCs w:val="0"/>
    </w:rPr>
  </w:style>
  <w:style w:type="paragraph" w:customStyle="1" w:styleId="4h4H4H41h41H42h42H43h43H411h411H421h421H44h1">
    <w:name w:val="スタイル 見出し 4h4H4H41h41H42h42H43h43H411h411H421h421H44h...1"/>
    <w:basedOn w:val="Heading4"/>
    <w:rsid w:val="00A71F86"/>
    <w:pPr>
      <w:numPr>
        <w:numId w:val="3"/>
      </w:numPr>
      <w:tabs>
        <w:tab w:val="num" w:pos="864"/>
      </w:tabs>
      <w:ind w:left="864"/>
    </w:pPr>
    <w:rPr>
      <w:rFonts w:eastAsia="Malgun Gothic"/>
      <w:bCs w:val="0"/>
      <w:iCs/>
    </w:rPr>
  </w:style>
  <w:style w:type="paragraph" w:customStyle="1" w:styleId="CharChar1CharCharCharCharCharCharCharCharCharCharCharCharCharCharChar17">
    <w:name w:val="Char Char1 Char Char Char Char Char Char Char Char Char Char Char Char Char Char Char1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A71F86"/>
    <w:rPr>
      <w:rFonts w:ascii="Times New Roman" w:hAnsi="Times New Roman"/>
      <w:lang w:eastAsia="en-US"/>
    </w:rPr>
  </w:style>
  <w:style w:type="character" w:customStyle="1" w:styleId="Mention1">
    <w:name w:val="Mention1"/>
    <w:uiPriority w:val="99"/>
    <w:semiHidden/>
    <w:unhideWhenUsed/>
    <w:rsid w:val="00A71F8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A71F8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A71F8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A71F8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A71F86"/>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A71F8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A71F8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A71F86"/>
    <w:rPr>
      <w:rFonts w:ascii="Times New Roman" w:hAnsi="Times New Roman"/>
      <w:lang w:eastAsia="en-US"/>
    </w:rPr>
  </w:style>
  <w:style w:type="paragraph" w:styleId="BodyText2">
    <w:name w:val="Body Text 2"/>
    <w:basedOn w:val="Normal"/>
    <w:link w:val="BodyText2Char"/>
    <w:uiPriority w:val="99"/>
    <w:rsid w:val="00A71F86"/>
    <w:pPr>
      <w:spacing w:after="120" w:line="480" w:lineRule="auto"/>
      <w:ind w:left="1440" w:hanging="1440"/>
    </w:pPr>
  </w:style>
  <w:style w:type="character" w:customStyle="1" w:styleId="BodyText2Char">
    <w:name w:val="Body Text 2 Char"/>
    <w:basedOn w:val="DefaultParagraphFont"/>
    <w:link w:val="BodyText2"/>
    <w:uiPriority w:val="99"/>
    <w:rsid w:val="00A71F86"/>
    <w:rPr>
      <w:rFonts w:ascii="Times" w:hAnsi="Times"/>
      <w:szCs w:val="24"/>
      <w:lang w:val="en-GB" w:eastAsia="en-US"/>
    </w:rPr>
  </w:style>
  <w:style w:type="paragraph" w:customStyle="1" w:styleId="CharChar1CharCharCharCharCharCharCharCharCharCharCharCharCharCharChar9">
    <w:name w:val="Char Char1 Char Char Char Char Char Char Char Char Char Char Char Char Char Char Char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A71F86"/>
    <w:rPr>
      <w:rFonts w:ascii="Times New Roman" w:hAnsi="Times New Roman"/>
      <w:lang w:eastAsia="en-US"/>
    </w:rPr>
  </w:style>
  <w:style w:type="character" w:customStyle="1" w:styleId="ColorfulList-Accent1Char">
    <w:name w:val="Colorful List - Accent 1 Char"/>
    <w:uiPriority w:val="34"/>
    <w:locked/>
    <w:rsid w:val="00A71F8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A71F86"/>
    <w:rPr>
      <w:rFonts w:ascii="Times New Roman" w:hAnsi="Times New Roman"/>
      <w:lang w:eastAsia="en-US"/>
    </w:rPr>
  </w:style>
  <w:style w:type="numbering" w:customStyle="1" w:styleId="StyleBulletedSymbolsymbolLeft025Hanging0">
    <w:name w:val="Style Bulleted Symbol (symbol) Left:  0.25&quot; Hanging:  0."/>
    <w:basedOn w:val="NoList"/>
    <w:rsid w:val="00A71F86"/>
    <w:pPr>
      <w:numPr>
        <w:numId w:val="34"/>
      </w:numPr>
    </w:pPr>
  </w:style>
  <w:style w:type="table" w:styleId="GridTable4-Accent5">
    <w:name w:val="Grid Table 4 Accent 5"/>
    <w:basedOn w:val="TableNormal"/>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1F86"/>
    <w:rPr>
      <w:color w:val="000000"/>
    </w:rPr>
  </w:style>
  <w:style w:type="numbering" w:customStyle="1" w:styleId="StyleBulletedSymbolsymbolLeft025Hanging025">
    <w:name w:val="Style Bulleted Symbol (symbol) Left:  0.25&quot; Hanging:  0.25&quot;"/>
    <w:basedOn w:val="NoList"/>
    <w:rsid w:val="00A71F86"/>
    <w:pPr>
      <w:numPr>
        <w:numId w:val="32"/>
      </w:numPr>
    </w:pPr>
  </w:style>
  <w:style w:type="numbering" w:customStyle="1" w:styleId="StyleBulletedSymbolsymbolLeft025Hanging0251">
    <w:name w:val="Style Bulleted Symbol (symbol) Left:  0.25&quot; Hanging:  0.25&quot;1"/>
    <w:basedOn w:val="NoList"/>
    <w:rsid w:val="00A71F86"/>
    <w:pPr>
      <w:numPr>
        <w:numId w:val="33"/>
      </w:numPr>
    </w:pPr>
  </w:style>
  <w:style w:type="numbering" w:customStyle="1" w:styleId="StyleBulletedSymbolsymbolLeft025Hanging0252">
    <w:name w:val="Style Bulleted Symbol (symbol) Left:  0.25&quot; Hanging:  0.25&quot;2"/>
    <w:basedOn w:val="NoList"/>
    <w:rsid w:val="00A71F86"/>
    <w:pPr>
      <w:numPr>
        <w:numId w:val="35"/>
      </w:numPr>
    </w:pPr>
  </w:style>
  <w:style w:type="paragraph" w:customStyle="1" w:styleId="21">
    <w:name w:val="列出段落2"/>
    <w:basedOn w:val="Normal"/>
    <w:qFormat/>
    <w:rsid w:val="00A71F86"/>
    <w:pPr>
      <w:ind w:leftChars="400" w:left="840"/>
    </w:pPr>
    <w:rPr>
      <w:rFonts w:ascii="Times New Roman" w:eastAsia="MS Gothic" w:hAnsi="Times New Roman"/>
      <w:sz w:val="24"/>
      <w:szCs w:val="20"/>
      <w:lang w:eastAsia="ja-JP"/>
    </w:rPr>
  </w:style>
  <w:style w:type="paragraph" w:customStyle="1" w:styleId="Normal1CharChar">
    <w:name w:val="Normal1 Char Char"/>
    <w:basedOn w:val="Normal"/>
    <w:rsid w:val="00A71F86"/>
    <w:pPr>
      <w:numPr>
        <w:numId w:val="36"/>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CharChar1CharCharCharCharCharCharCharCharCharCharCharCharCharCharChar7">
    <w:name w:val="Char Char1 Char Char Char Char Char Char Char Char Char Char Char Char Char Char Char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A71F86"/>
    <w:rPr>
      <w:rFonts w:ascii="Times New Roman" w:hAnsi="Times New Roman"/>
      <w:lang w:eastAsia="en-US"/>
    </w:rPr>
  </w:style>
  <w:style w:type="paragraph" w:customStyle="1" w:styleId="B-Body">
    <w:name w:val="B-Body"/>
    <w:link w:val="B-BodyChar"/>
    <w:qFormat/>
    <w:rsid w:val="00A71F8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A71F86"/>
    <w:rPr>
      <w:rFonts w:eastAsia="Times New Roman"/>
      <w:sz w:val="22"/>
      <w:lang w:eastAsia="en-US"/>
    </w:rPr>
  </w:style>
  <w:style w:type="paragraph" w:customStyle="1" w:styleId="ComeBack">
    <w:name w:val="ComeBack"/>
    <w:basedOn w:val="Doc-text2"/>
    <w:next w:val="Doc-text2"/>
    <w:link w:val="ComeBackCharChar"/>
    <w:rsid w:val="00A71F86"/>
    <w:pPr>
      <w:numPr>
        <w:numId w:val="37"/>
      </w:numPr>
      <w:tabs>
        <w:tab w:val="clear" w:pos="1622"/>
      </w:tabs>
    </w:pPr>
  </w:style>
  <w:style w:type="character" w:customStyle="1" w:styleId="ComeBackCharChar">
    <w:name w:val="ComeBack Char Char"/>
    <w:link w:val="ComeBack"/>
    <w:rsid w:val="00A71F86"/>
    <w:rPr>
      <w:rFonts w:ascii="Arial" w:eastAsia="MS Mincho" w:hAnsi="Arial"/>
      <w:szCs w:val="24"/>
      <w:lang w:val="en-GB" w:eastAsia="en-GB"/>
    </w:rPr>
  </w:style>
  <w:style w:type="paragraph" w:customStyle="1" w:styleId="RAN1text">
    <w:name w:val="RAN1 text"/>
    <w:basedOn w:val="BodyText"/>
    <w:link w:val="RAN1textChar"/>
    <w:qFormat/>
    <w:rsid w:val="00A71F86"/>
    <w:pPr>
      <w:spacing w:after="0"/>
    </w:pPr>
    <w:rPr>
      <w:rFonts w:ascii="Times New Roman" w:eastAsia="MS Mincho" w:hAnsi="Times New Roman"/>
      <w:lang w:val="x-none"/>
    </w:rPr>
  </w:style>
  <w:style w:type="character" w:customStyle="1" w:styleId="RAN1textChar">
    <w:name w:val="RAN1 text Char"/>
    <w:link w:val="RAN1text"/>
    <w:rsid w:val="00A71F86"/>
    <w:rPr>
      <w:rFonts w:eastAsia="MS Mincho"/>
      <w:szCs w:val="24"/>
      <w:lang w:val="x-none" w:eastAsia="x-none"/>
    </w:rPr>
  </w:style>
  <w:style w:type="paragraph" w:customStyle="1" w:styleId="RAN1tdoc">
    <w:name w:val="RAN1 tdoc"/>
    <w:basedOn w:val="Normal"/>
    <w:link w:val="RAN1tdocChar"/>
    <w:qFormat/>
    <w:rsid w:val="00A71F86"/>
    <w:pPr>
      <w:ind w:left="720" w:hanging="720"/>
    </w:pPr>
    <w:rPr>
      <w:b/>
      <w:color w:val="0000FF"/>
      <w:u w:val="single" w:color="0000FF"/>
      <w:lang w:eastAsia="x-none"/>
    </w:rPr>
  </w:style>
  <w:style w:type="paragraph" w:customStyle="1" w:styleId="RAN1bullet1">
    <w:name w:val="RAN1 bullet1"/>
    <w:basedOn w:val="Normal"/>
    <w:link w:val="RAN1bullet1Char"/>
    <w:qFormat/>
    <w:rsid w:val="00A71F86"/>
    <w:pPr>
      <w:numPr>
        <w:numId w:val="38"/>
      </w:numPr>
    </w:pPr>
    <w:rPr>
      <w:lang w:eastAsia="x-none"/>
    </w:rPr>
  </w:style>
  <w:style w:type="character" w:customStyle="1" w:styleId="RAN1tdocChar">
    <w:name w:val="RAN1 tdoc Char"/>
    <w:link w:val="RAN1tdoc"/>
    <w:rsid w:val="00A71F86"/>
    <w:rPr>
      <w:rFonts w:ascii="Times" w:hAnsi="Times"/>
      <w:b/>
      <w:color w:val="0000FF"/>
      <w:szCs w:val="24"/>
      <w:u w:val="single" w:color="0000FF"/>
      <w:lang w:val="en-GB" w:eastAsia="x-none"/>
    </w:rPr>
  </w:style>
  <w:style w:type="paragraph" w:customStyle="1" w:styleId="RAN1bullet2">
    <w:name w:val="RAN1 bullet2"/>
    <w:basedOn w:val="Normal"/>
    <w:link w:val="RAN1bullet2Char"/>
    <w:qFormat/>
    <w:rsid w:val="00A71F86"/>
    <w:pPr>
      <w:numPr>
        <w:ilvl w:val="1"/>
        <w:numId w:val="40"/>
      </w:numPr>
      <w:tabs>
        <w:tab w:val="left" w:pos="1440"/>
      </w:tabs>
    </w:pPr>
    <w:rPr>
      <w:szCs w:val="20"/>
      <w:lang w:val="en-US"/>
    </w:rPr>
  </w:style>
  <w:style w:type="character" w:customStyle="1" w:styleId="RAN1bullet1Char">
    <w:name w:val="RAN1 bullet1 Char"/>
    <w:link w:val="RAN1bullet1"/>
    <w:rsid w:val="00A71F86"/>
    <w:rPr>
      <w:rFonts w:ascii="Times" w:hAnsi="Times"/>
      <w:szCs w:val="24"/>
      <w:lang w:val="en-GB" w:eastAsia="x-none"/>
    </w:rPr>
  </w:style>
  <w:style w:type="paragraph" w:customStyle="1" w:styleId="RAN1bullet3">
    <w:name w:val="RAN1 bullet3"/>
    <w:basedOn w:val="RAN1bullet2"/>
    <w:link w:val="RAN1bullet3Char"/>
    <w:qFormat/>
    <w:rsid w:val="00A71F86"/>
    <w:pPr>
      <w:numPr>
        <w:ilvl w:val="2"/>
        <w:numId w:val="39"/>
      </w:numPr>
    </w:pPr>
  </w:style>
  <w:style w:type="character" w:customStyle="1" w:styleId="RAN1bullet2Char">
    <w:name w:val="RAN1 bullet2 Char"/>
    <w:link w:val="RAN1bullet2"/>
    <w:qFormat/>
    <w:rsid w:val="00A71F86"/>
    <w:rPr>
      <w:rFonts w:ascii="Times" w:hAnsi="Times"/>
      <w:lang w:eastAsia="en-US"/>
    </w:rPr>
  </w:style>
  <w:style w:type="paragraph" w:customStyle="1" w:styleId="RAN1normal">
    <w:name w:val="RAN1 normal"/>
    <w:basedOn w:val="Normal"/>
    <w:link w:val="RAN1normalChar"/>
    <w:qFormat/>
    <w:rsid w:val="00A71F86"/>
    <w:pPr>
      <w:ind w:left="720" w:hanging="720"/>
    </w:pPr>
    <w:rPr>
      <w:lang w:eastAsia="x-none"/>
    </w:rPr>
  </w:style>
  <w:style w:type="character" w:customStyle="1" w:styleId="RAN1bullet3Char">
    <w:name w:val="RAN1 bullet3 Char"/>
    <w:basedOn w:val="RAN1bullet2Char"/>
    <w:link w:val="RAN1bullet3"/>
    <w:qFormat/>
    <w:rsid w:val="00A71F86"/>
    <w:rPr>
      <w:rFonts w:ascii="Times" w:hAnsi="Times"/>
      <w:lang w:eastAsia="en-US"/>
    </w:rPr>
  </w:style>
  <w:style w:type="character" w:customStyle="1" w:styleId="ProposalChar">
    <w:name w:val="Proposal Char"/>
    <w:link w:val="Proposal"/>
    <w:uiPriority w:val="99"/>
    <w:qFormat/>
    <w:rsid w:val="00A71F86"/>
    <w:rPr>
      <w:rFonts w:ascii="Arial" w:eastAsia="Times New Roman" w:hAnsi="Arial"/>
      <w:b/>
      <w:bCs/>
      <w:lang w:val="en-GB"/>
    </w:rPr>
  </w:style>
  <w:style w:type="character" w:customStyle="1" w:styleId="RAN1normalChar">
    <w:name w:val="RAN1 normal Char"/>
    <w:link w:val="RAN1normal"/>
    <w:rsid w:val="00A71F86"/>
    <w:rPr>
      <w:rFonts w:ascii="Times" w:hAnsi="Times"/>
      <w:szCs w:val="24"/>
      <w:lang w:val="en-GB" w:eastAsia="x-none"/>
    </w:rPr>
  </w:style>
  <w:style w:type="character" w:styleId="BookTitle">
    <w:name w:val="Book Title"/>
    <w:uiPriority w:val="33"/>
    <w:qFormat/>
    <w:rsid w:val="00A71F86"/>
    <w:rPr>
      <w:b/>
      <w:bCs/>
      <w:i/>
      <w:iCs/>
      <w:spacing w:val="5"/>
    </w:rPr>
  </w:style>
  <w:style w:type="numbering" w:customStyle="1" w:styleId="NoList1">
    <w:name w:val="No List1"/>
    <w:next w:val="NoList"/>
    <w:uiPriority w:val="99"/>
    <w:semiHidden/>
    <w:rsid w:val="00A71F86"/>
  </w:style>
  <w:style w:type="paragraph" w:customStyle="1" w:styleId="CharChar1CharCharCharCharCharCharCharCharCharCharCharCharCharCharChar6">
    <w:name w:val="Char Char1 Char Char Char Char Char Char Char Char Char Char Char Char Char Char Char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A71F86"/>
    <w:rPr>
      <w:rFonts w:ascii="Times New Roman" w:hAnsi="Times New Roman"/>
      <w:lang w:eastAsia="en-US"/>
    </w:rPr>
  </w:style>
  <w:style w:type="numbering" w:customStyle="1" w:styleId="StyleBulletedSymbolsymbolLeft025Hanging01">
    <w:name w:val="Style Bulleted Symbol (symbol) Left:  0.25&quot; Hanging:  0.1"/>
    <w:basedOn w:val="NoList"/>
    <w:rsid w:val="00A71F86"/>
  </w:style>
  <w:style w:type="character" w:styleId="SubtleEmphasis">
    <w:name w:val="Subtle Emphasis"/>
    <w:uiPriority w:val="19"/>
    <w:qFormat/>
    <w:rsid w:val="00A71F86"/>
    <w:rPr>
      <w:i/>
      <w:iCs/>
      <w:color w:val="404040"/>
    </w:rPr>
  </w:style>
  <w:style w:type="table" w:customStyle="1" w:styleId="ColorfulList-Accent11">
    <w:name w:val="Colorful List - Accent 11"/>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1F86"/>
  </w:style>
  <w:style w:type="numbering" w:customStyle="1" w:styleId="StyleBulletedSymbolsymbolLeft025Hanging02511">
    <w:name w:val="Style Bulleted Symbol (symbol) Left:  0.25&quot; Hanging:  0.25&quot;11"/>
    <w:basedOn w:val="NoList"/>
    <w:rsid w:val="00A71F86"/>
    <w:pPr>
      <w:numPr>
        <w:numId w:val="63"/>
      </w:numPr>
    </w:pPr>
  </w:style>
  <w:style w:type="numbering" w:customStyle="1" w:styleId="StyleBulletedSymbolsymbolLeft025Hanging02521">
    <w:name w:val="Style Bulleted Symbol (symbol) Left:  0.25&quot; Hanging:  0.25&quot;21"/>
    <w:basedOn w:val="NoList"/>
    <w:rsid w:val="00A71F86"/>
  </w:style>
  <w:style w:type="paragraph" w:customStyle="1" w:styleId="CharChar1CharCharCharCharCharCharCharCharCharCharCharCharCharCharChar5">
    <w:name w:val="Char Char1 Char Char Char Char Char Char Char Char Char Char Char Char Char Char Char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A71F86"/>
    <w:rPr>
      <w:rFonts w:ascii="Times New Roman" w:hAnsi="Times New Roman"/>
      <w:lang w:eastAsia="en-US"/>
    </w:rPr>
  </w:style>
  <w:style w:type="paragraph" w:customStyle="1" w:styleId="a0">
    <w:name w:val="佐藤２"/>
    <w:basedOn w:val="Normal"/>
    <w:qFormat/>
    <w:rsid w:val="00A71F86"/>
    <w:pPr>
      <w:numPr>
        <w:numId w:val="41"/>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A71F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A71F86"/>
    <w:pPr>
      <w:numPr>
        <w:ilvl w:val="1"/>
        <w:numId w:val="42"/>
      </w:numPr>
    </w:pPr>
  </w:style>
  <w:style w:type="paragraph" w:customStyle="1" w:styleId="bullet3">
    <w:name w:val="bullet3"/>
    <w:basedOn w:val="Normal"/>
    <w:link w:val="bullet3Char"/>
    <w:qFormat/>
    <w:rsid w:val="00A71F86"/>
    <w:pPr>
      <w:numPr>
        <w:ilvl w:val="2"/>
        <w:numId w:val="42"/>
      </w:numPr>
      <w:ind w:hanging="180"/>
    </w:pPr>
  </w:style>
  <w:style w:type="character" w:customStyle="1" w:styleId="bullet2Char">
    <w:name w:val="bullet2 Char"/>
    <w:link w:val="bullet2"/>
    <w:qFormat/>
    <w:rsid w:val="00A71F86"/>
    <w:rPr>
      <w:rFonts w:ascii="Times" w:hAnsi="Times"/>
      <w:szCs w:val="24"/>
      <w:lang w:val="en-GB" w:eastAsia="en-US"/>
    </w:rPr>
  </w:style>
  <w:style w:type="paragraph" w:customStyle="1" w:styleId="bullet4">
    <w:name w:val="bullet4"/>
    <w:basedOn w:val="Normal"/>
    <w:qFormat/>
    <w:rsid w:val="00A71F86"/>
    <w:pPr>
      <w:numPr>
        <w:ilvl w:val="3"/>
        <w:numId w:val="42"/>
      </w:numPr>
    </w:pPr>
  </w:style>
  <w:style w:type="paragraph" w:customStyle="1" w:styleId="CharChar1CharCharCharChar">
    <w:name w:val="Char Char1 Char Char Char Char"/>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71F86"/>
    <w:pPr>
      <w:widowControl w:val="0"/>
      <w:ind w:firstLine="420"/>
      <w:jc w:val="both"/>
    </w:pPr>
    <w:rPr>
      <w:rFonts w:ascii="Times New Roman" w:eastAsia="SimSun" w:hAnsi="Times New Roman"/>
      <w:kern w:val="2"/>
      <w:sz w:val="21"/>
      <w:szCs w:val="20"/>
      <w:lang w:val="en-US" w:eastAsia="zh-CN"/>
    </w:rPr>
  </w:style>
  <w:style w:type="paragraph" w:customStyle="1" w:styleId="a8">
    <w:name w:val="表格文字居左"/>
    <w:basedOn w:val="Normal"/>
    <w:next w:val="Normal"/>
    <w:rsid w:val="00A71F86"/>
    <w:pPr>
      <w:widowControl w:val="0"/>
      <w:jc w:val="both"/>
    </w:pPr>
    <w:rPr>
      <w:rFonts w:ascii="Arial" w:eastAsia="SimSun" w:hAnsi="Arial" w:cs="SimSun"/>
      <w:kern w:val="2"/>
      <w:sz w:val="21"/>
      <w:szCs w:val="20"/>
      <w:lang w:val="en-US" w:eastAsia="zh-CN"/>
    </w:rPr>
  </w:style>
  <w:style w:type="paragraph" w:customStyle="1" w:styleId="ZA">
    <w:name w:val="ZA"/>
    <w:rsid w:val="00A71F8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A71F86"/>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A71F86"/>
    <w:rPr>
      <w:rFonts w:ascii="Arial" w:eastAsia="SimSun" w:hAnsi="Arial"/>
      <w:vanish/>
      <w:sz w:val="16"/>
      <w:szCs w:val="16"/>
    </w:rPr>
  </w:style>
  <w:style w:type="character" w:customStyle="1" w:styleId="hps">
    <w:name w:val="hps"/>
    <w:rsid w:val="00A71F86"/>
  </w:style>
  <w:style w:type="paragraph" w:styleId="z-BottomofForm">
    <w:name w:val="HTML Bottom of Form"/>
    <w:basedOn w:val="Normal"/>
    <w:next w:val="Normal"/>
    <w:link w:val="z-BottomofFormChar"/>
    <w:hidden/>
    <w:uiPriority w:val="99"/>
    <w:unhideWhenUsed/>
    <w:rsid w:val="00A71F86"/>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A71F86"/>
    <w:rPr>
      <w:rFonts w:ascii="Arial" w:eastAsia="SimSun" w:hAnsi="Arial"/>
      <w:vanish/>
      <w:sz w:val="16"/>
      <w:szCs w:val="16"/>
    </w:rPr>
  </w:style>
  <w:style w:type="paragraph" w:customStyle="1" w:styleId="tablecell0">
    <w:name w:val="tablecell"/>
    <w:basedOn w:val="Normal"/>
    <w:qFormat/>
    <w:rsid w:val="00A71F86"/>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A71F86"/>
  </w:style>
  <w:style w:type="paragraph" w:customStyle="1" w:styleId="tableheader">
    <w:name w:val="tableheader"/>
    <w:basedOn w:val="Normal"/>
    <w:qFormat/>
    <w:rsid w:val="00A71F86"/>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link w:val="TANChar"/>
    <w:qFormat/>
    <w:rsid w:val="00A71F86"/>
    <w:pPr>
      <w:keepNext/>
      <w:keepLines/>
      <w:ind w:left="851" w:hanging="851"/>
    </w:pPr>
    <w:rPr>
      <w:rFonts w:ascii="Arial" w:eastAsia="SimSun" w:hAnsi="Arial"/>
      <w:sz w:val="18"/>
      <w:szCs w:val="20"/>
    </w:rPr>
  </w:style>
  <w:style w:type="character" w:customStyle="1" w:styleId="apple-converted-space">
    <w:name w:val="apple-converted-space"/>
    <w:qFormat/>
    <w:rsid w:val="00A71F86"/>
  </w:style>
  <w:style w:type="character" w:customStyle="1" w:styleId="keyword">
    <w:name w:val="keyword"/>
    <w:rsid w:val="00A71F86"/>
  </w:style>
  <w:style w:type="paragraph" w:customStyle="1" w:styleId="Test">
    <w:name w:val="Test"/>
    <w:basedOn w:val="Normal"/>
    <w:rsid w:val="00A71F86"/>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A71F86"/>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A71F86"/>
    <w:rPr>
      <w:rFonts w:eastAsia="SimSun"/>
    </w:rPr>
  </w:style>
  <w:style w:type="paragraph" w:customStyle="1" w:styleId="ordinary-output">
    <w:name w:val="ordinary-output"/>
    <w:basedOn w:val="Normal"/>
    <w:rsid w:val="00A71F8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A71F86"/>
  </w:style>
  <w:style w:type="paragraph" w:styleId="ListNumber3">
    <w:name w:val="List Number 3"/>
    <w:basedOn w:val="Normal"/>
    <w:qFormat/>
    <w:rsid w:val="00A71F86"/>
    <w:pPr>
      <w:numPr>
        <w:numId w:val="43"/>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A71F86"/>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A71F86"/>
    <w:rPr>
      <w:rFonts w:ascii="Cambria" w:eastAsia="SimSun" w:hAnsi="Cambria"/>
      <w:b/>
      <w:i/>
      <w:iCs/>
      <w:color w:val="4F81BD"/>
      <w:spacing w:val="15"/>
      <w:szCs w:val="24"/>
    </w:rPr>
  </w:style>
  <w:style w:type="table" w:customStyle="1" w:styleId="TableGridLight1">
    <w:name w:val="Table Grid Light1"/>
    <w:basedOn w:val="TableNormal"/>
    <w:uiPriority w:val="40"/>
    <w:rsid w:val="00A71F86"/>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71F86"/>
    <w:rPr>
      <w:rFonts w:ascii="Calibri" w:eastAsia="SimSun"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A71F86"/>
  </w:style>
  <w:style w:type="paragraph" w:styleId="Title">
    <w:name w:val="Title"/>
    <w:aliases w:val="Heading 31"/>
    <w:basedOn w:val="Normal"/>
    <w:link w:val="TitleChar1"/>
    <w:qFormat/>
    <w:rsid w:val="00A71F86"/>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A71F8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71F86"/>
    <w:rPr>
      <w:rFonts w:ascii="Arial" w:eastAsia="MS Mincho" w:hAnsi="Arial"/>
      <w:b/>
      <w:sz w:val="24"/>
      <w:lang w:val="de-DE" w:eastAsia="ja-JP"/>
    </w:rPr>
  </w:style>
  <w:style w:type="paragraph" w:customStyle="1" w:styleId="TAR">
    <w:name w:val="TAR"/>
    <w:basedOn w:val="TAL"/>
    <w:rsid w:val="00A71F86"/>
    <w:pPr>
      <w:jc w:val="right"/>
    </w:pPr>
    <w:rPr>
      <w:rFonts w:eastAsia="Times New Roman"/>
    </w:rPr>
  </w:style>
  <w:style w:type="paragraph" w:customStyle="1" w:styleId="TableText">
    <w:name w:val="TableText"/>
    <w:basedOn w:val="BodyTextIndent"/>
    <w:rsid w:val="00A71F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A71F8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A71F86"/>
    <w:pPr>
      <w:overflowPunct/>
      <w:autoSpaceDE/>
      <w:autoSpaceDN/>
      <w:adjustRightInd/>
      <w:ind w:left="284"/>
      <w:textAlignment w:val="auto"/>
    </w:pPr>
    <w:rPr>
      <w:rFonts w:eastAsia="MS Mincho"/>
      <w:lang w:eastAsia="ja-JP"/>
    </w:rPr>
  </w:style>
  <w:style w:type="paragraph" w:customStyle="1" w:styleId="ZH">
    <w:name w:val="ZH"/>
    <w:rsid w:val="00A71F8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A71F86"/>
    <w:pPr>
      <w:keepNext/>
      <w:keepLines/>
      <w:widowControl/>
      <w:tabs>
        <w:tab w:val="clear" w:pos="360"/>
        <w:tab w:val="num" w:pos="851"/>
      </w:tabs>
      <w:spacing w:after="180"/>
      <w:ind w:left="851" w:hanging="851"/>
      <w:outlineLvl w:val="9"/>
    </w:pPr>
    <w:rPr>
      <w:rFonts w:eastAsia="MS Mincho"/>
      <w:b w:val="0"/>
      <w:bCs w:val="0"/>
      <w:kern w:val="0"/>
      <w:sz w:val="36"/>
      <w:szCs w:val="20"/>
      <w:lang w:eastAsia="en-US"/>
    </w:rPr>
  </w:style>
  <w:style w:type="paragraph" w:styleId="ListNumber2">
    <w:name w:val="List Number 2"/>
    <w:basedOn w:val="ListNumber"/>
    <w:rsid w:val="00A71F86"/>
    <w:pPr>
      <w:ind w:left="851"/>
    </w:pPr>
  </w:style>
  <w:style w:type="paragraph" w:styleId="ListNumber">
    <w:name w:val="List Number"/>
    <w:basedOn w:val="List"/>
    <w:rsid w:val="00A71F86"/>
    <w:pPr>
      <w:spacing w:after="180"/>
      <w:ind w:left="568" w:hanging="284"/>
    </w:pPr>
    <w:rPr>
      <w:rFonts w:ascii="Times New Roman" w:eastAsia="MS Mincho" w:hAnsi="Times New Roman"/>
      <w:szCs w:val="20"/>
      <w:lang w:eastAsia="ja-JP"/>
    </w:rPr>
  </w:style>
  <w:style w:type="character" w:styleId="FootnoteReference">
    <w:name w:val="footnote reference"/>
    <w:rsid w:val="00A71F86"/>
    <w:rPr>
      <w:b/>
      <w:position w:val="6"/>
      <w:sz w:val="16"/>
    </w:rPr>
  </w:style>
  <w:style w:type="paragraph" w:customStyle="1" w:styleId="TF">
    <w:name w:val="TF"/>
    <w:aliases w:val="left"/>
    <w:basedOn w:val="TH"/>
    <w:link w:val="TFZchn"/>
    <w:rsid w:val="00A71F8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A71F86"/>
    <w:pPr>
      <w:keepLines/>
      <w:spacing w:after="180"/>
      <w:ind w:left="1702" w:hanging="1418"/>
    </w:pPr>
    <w:rPr>
      <w:rFonts w:ascii="Times New Roman" w:eastAsia="MS Mincho" w:hAnsi="Times New Roman"/>
      <w:szCs w:val="20"/>
      <w:lang w:eastAsia="ja-JP"/>
    </w:rPr>
  </w:style>
  <w:style w:type="paragraph" w:customStyle="1" w:styleId="FP">
    <w:name w:val="FP"/>
    <w:basedOn w:val="Normal"/>
    <w:uiPriority w:val="99"/>
    <w:rsid w:val="00A71F86"/>
    <w:rPr>
      <w:rFonts w:ascii="Times New Roman" w:eastAsia="MS Mincho" w:hAnsi="Times New Roman"/>
      <w:szCs w:val="20"/>
      <w:lang w:eastAsia="ja-JP"/>
    </w:rPr>
  </w:style>
  <w:style w:type="paragraph" w:customStyle="1" w:styleId="LD">
    <w:name w:val="LD"/>
    <w:rsid w:val="00A71F86"/>
    <w:pPr>
      <w:keepNext/>
      <w:keepLines/>
      <w:spacing w:line="180" w:lineRule="exact"/>
    </w:pPr>
    <w:rPr>
      <w:rFonts w:ascii="MS LineDraw" w:eastAsia="MS Mincho" w:hAnsi="MS LineDraw"/>
      <w:noProof/>
      <w:lang w:val="en-GB" w:eastAsia="en-US"/>
    </w:rPr>
  </w:style>
  <w:style w:type="paragraph" w:customStyle="1" w:styleId="NW">
    <w:name w:val="NW"/>
    <w:basedOn w:val="NO"/>
    <w:rsid w:val="00A71F86"/>
    <w:rPr>
      <w:rFonts w:eastAsia="MS Mincho"/>
      <w:sz w:val="20"/>
      <w:lang w:eastAsia="ja-JP"/>
    </w:rPr>
  </w:style>
  <w:style w:type="paragraph" w:customStyle="1" w:styleId="EW">
    <w:name w:val="EW"/>
    <w:basedOn w:val="EX"/>
    <w:rsid w:val="00A71F86"/>
    <w:pPr>
      <w:spacing w:after="0"/>
    </w:pPr>
  </w:style>
  <w:style w:type="paragraph" w:styleId="ListBullet2">
    <w:name w:val="List Bullet 2"/>
    <w:aliases w:val="lb2"/>
    <w:basedOn w:val="ListBullet"/>
    <w:qFormat/>
    <w:rsid w:val="00A71F86"/>
    <w:pPr>
      <w:widowControl/>
      <w:numPr>
        <w:numId w:val="0"/>
      </w:numPr>
      <w:spacing w:after="180"/>
      <w:ind w:left="851" w:hanging="284"/>
      <w:jc w:val="left"/>
    </w:pPr>
    <w:rPr>
      <w:rFonts w:eastAsia="MS Mincho"/>
      <w:kern w:val="0"/>
      <w:lang w:val="en-GB"/>
    </w:rPr>
  </w:style>
  <w:style w:type="paragraph" w:styleId="ListBullet3">
    <w:name w:val="List Bullet 3"/>
    <w:basedOn w:val="ListBullet2"/>
    <w:qFormat/>
    <w:rsid w:val="00A71F86"/>
    <w:pPr>
      <w:ind w:left="1135"/>
    </w:pPr>
  </w:style>
  <w:style w:type="paragraph" w:customStyle="1" w:styleId="NF">
    <w:name w:val="NF"/>
    <w:basedOn w:val="NO"/>
    <w:rsid w:val="00A71F86"/>
    <w:pPr>
      <w:keepNext/>
    </w:pPr>
    <w:rPr>
      <w:rFonts w:ascii="Arial" w:eastAsia="MS Mincho" w:hAnsi="Arial"/>
      <w:sz w:val="18"/>
      <w:lang w:eastAsia="ja-JP"/>
    </w:rPr>
  </w:style>
  <w:style w:type="paragraph" w:customStyle="1" w:styleId="ZB">
    <w:name w:val="ZB"/>
    <w:rsid w:val="00A71F8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A71F8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A71F8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A71F86"/>
    <w:pPr>
      <w:framePr w:wrap="notBeside" w:y="16161"/>
    </w:pPr>
  </w:style>
  <w:style w:type="character" w:customStyle="1" w:styleId="ZGSM">
    <w:name w:val="ZGSM"/>
    <w:rsid w:val="00A71F86"/>
  </w:style>
  <w:style w:type="paragraph" w:customStyle="1" w:styleId="ZG">
    <w:name w:val="ZG"/>
    <w:rsid w:val="00A71F8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A71F86"/>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A71F86"/>
    <w:pPr>
      <w:ind w:left="1702"/>
    </w:pPr>
  </w:style>
  <w:style w:type="paragraph" w:customStyle="1" w:styleId="EditorsNote">
    <w:name w:val="Editor's Note"/>
    <w:basedOn w:val="NO"/>
    <w:rsid w:val="00A71F86"/>
    <w:pPr>
      <w:spacing w:after="180"/>
    </w:pPr>
    <w:rPr>
      <w:rFonts w:eastAsia="MS Mincho"/>
      <w:color w:val="FF0000"/>
      <w:sz w:val="20"/>
      <w:lang w:eastAsia="ja-JP"/>
    </w:rPr>
  </w:style>
  <w:style w:type="paragraph" w:styleId="ListBullet4">
    <w:name w:val="List Bullet 4"/>
    <w:basedOn w:val="ListBullet3"/>
    <w:rsid w:val="00A71F86"/>
    <w:pPr>
      <w:ind w:left="1418"/>
    </w:pPr>
  </w:style>
  <w:style w:type="paragraph" w:styleId="ListBullet5">
    <w:name w:val="List Bullet 5"/>
    <w:basedOn w:val="ListBullet4"/>
    <w:rsid w:val="00A71F86"/>
    <w:pPr>
      <w:ind w:left="1702"/>
    </w:pPr>
  </w:style>
  <w:style w:type="paragraph" w:customStyle="1" w:styleId="B4">
    <w:name w:val="B4"/>
    <w:basedOn w:val="List4"/>
    <w:link w:val="B4Char"/>
    <w:qFormat/>
    <w:rsid w:val="00A71F86"/>
  </w:style>
  <w:style w:type="paragraph" w:customStyle="1" w:styleId="B5">
    <w:name w:val="B5"/>
    <w:basedOn w:val="List5"/>
    <w:uiPriority w:val="99"/>
    <w:rsid w:val="00A71F86"/>
  </w:style>
  <w:style w:type="paragraph" w:customStyle="1" w:styleId="ZTD">
    <w:name w:val="ZTD"/>
    <w:basedOn w:val="ZB"/>
    <w:rsid w:val="00A71F86"/>
    <w:pPr>
      <w:framePr w:hRule="auto" w:wrap="notBeside" w:y="852"/>
    </w:pPr>
    <w:rPr>
      <w:i w:val="0"/>
      <w:sz w:val="40"/>
    </w:rPr>
  </w:style>
  <w:style w:type="paragraph" w:customStyle="1" w:styleId="tdoc-header">
    <w:name w:val="tdoc-header"/>
    <w:rsid w:val="00A71F86"/>
    <w:rPr>
      <w:rFonts w:ascii="Arial" w:eastAsia="MS Mincho" w:hAnsi="Arial"/>
      <w:noProof/>
      <w:sz w:val="24"/>
      <w:lang w:val="en-GB" w:eastAsia="en-US"/>
    </w:rPr>
  </w:style>
  <w:style w:type="paragraph" w:customStyle="1" w:styleId="HDStyleLS">
    <w:name w:val="HDStyle_LS"/>
    <w:basedOn w:val="Header"/>
    <w:rsid w:val="00A71F8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A71F86"/>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A71F86"/>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A71F86"/>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A71F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A71F86"/>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A71F86"/>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A71F86"/>
    <w:rPr>
      <w:rFonts w:eastAsia="MS Mincho"/>
      <w:lang w:eastAsia="ja-JP"/>
    </w:rPr>
  </w:style>
  <w:style w:type="paragraph" w:customStyle="1" w:styleId="Guidance">
    <w:name w:val="Guidance"/>
    <w:basedOn w:val="Normal"/>
    <w:rsid w:val="00A71F86"/>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A71F86"/>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A71F86"/>
    <w:pPr>
      <w:keepLines/>
      <w:tabs>
        <w:tab w:val="right" w:leader="dot" w:pos="9639"/>
      </w:tabs>
      <w:overflowPunct w:val="0"/>
      <w:autoSpaceDE w:val="0"/>
      <w:autoSpaceDN w:val="0"/>
      <w:adjustRightInd w:val="0"/>
      <w:spacing w:before="180"/>
      <w:ind w:left="1418" w:right="425" w:hanging="1418"/>
      <w:textAlignment w:val="baseline"/>
    </w:pPr>
    <w:rPr>
      <w:b/>
      <w:noProof/>
      <w:sz w:val="22"/>
      <w:szCs w:val="20"/>
      <w:lang w:eastAsia="en-US"/>
    </w:rPr>
  </w:style>
  <w:style w:type="paragraph" w:customStyle="1" w:styleId="CRfront">
    <w:name w:val="CR_front"/>
    <w:next w:val="Normal"/>
    <w:rsid w:val="00A71F86"/>
    <w:rPr>
      <w:rFonts w:ascii="Arial" w:eastAsia="MS Mincho" w:hAnsi="Arial"/>
      <w:lang w:val="en-GB" w:eastAsia="en-US"/>
    </w:rPr>
  </w:style>
  <w:style w:type="paragraph" w:customStyle="1" w:styleId="berschrift2Head2A2">
    <w:name w:val="Überschrift 2.Head2A.2"/>
    <w:basedOn w:val="Heading1"/>
    <w:next w:val="Normal"/>
    <w:rsid w:val="00A71F86"/>
    <w:pPr>
      <w:keepNext/>
      <w:keepLines/>
      <w:widowControl/>
      <w:tabs>
        <w:tab w:val="clear" w:pos="360"/>
        <w:tab w:val="num" w:pos="851"/>
      </w:tabs>
      <w:spacing w:before="180" w:after="180"/>
      <w:ind w:left="851" w:hanging="851"/>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71F86"/>
    <w:pPr>
      <w:keepLines/>
      <w:widowControl/>
      <w:numPr>
        <w:numId w:val="18"/>
      </w:numPr>
      <w:spacing w:before="120" w:after="180"/>
      <w:outlineLvl w:val="2"/>
    </w:pPr>
    <w:rPr>
      <w:rFonts w:eastAsia="MS Mincho"/>
      <w:b w:val="0"/>
      <w:bCs w:val="0"/>
      <w:i w:val="0"/>
      <w:iCs w:val="0"/>
      <w:sz w:val="28"/>
      <w:szCs w:val="20"/>
      <w:lang w:eastAsia="de-DE"/>
    </w:rPr>
  </w:style>
  <w:style w:type="paragraph" w:customStyle="1" w:styleId="Bullets">
    <w:name w:val="Bullets"/>
    <w:basedOn w:val="BodyText"/>
    <w:rsid w:val="00A71F86"/>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A71F86"/>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71F86"/>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A71F86"/>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A71F86"/>
    <w:rPr>
      <w:rFonts w:eastAsia="MS Mincho"/>
      <w:lang w:val="en-GB" w:eastAsia="ja-JP"/>
    </w:rPr>
  </w:style>
  <w:style w:type="character" w:customStyle="1" w:styleId="ListChar">
    <w:name w:val="List Char"/>
    <w:link w:val="List"/>
    <w:uiPriority w:val="99"/>
    <w:rsid w:val="00A71F86"/>
    <w:rPr>
      <w:rFonts w:ascii="Times" w:hAnsi="Times"/>
      <w:szCs w:val="24"/>
      <w:lang w:val="en-GB" w:eastAsia="en-US"/>
    </w:rPr>
  </w:style>
  <w:style w:type="character" w:customStyle="1" w:styleId="List2Char">
    <w:name w:val="List 2 Char"/>
    <w:link w:val="List2"/>
    <w:uiPriority w:val="99"/>
    <w:rsid w:val="00A71F86"/>
    <w:rPr>
      <w:rFonts w:ascii="Times" w:hAnsi="Times"/>
      <w:szCs w:val="24"/>
      <w:lang w:val="en-GB" w:eastAsia="en-US"/>
    </w:rPr>
  </w:style>
  <w:style w:type="character" w:customStyle="1" w:styleId="List3Char">
    <w:name w:val="List 3 Char"/>
    <w:link w:val="List3"/>
    <w:rsid w:val="00A71F86"/>
    <w:rPr>
      <w:rFonts w:ascii="Times" w:hAnsi="Times"/>
      <w:szCs w:val="24"/>
      <w:lang w:val="en-GB" w:eastAsia="en-US"/>
    </w:rPr>
  </w:style>
  <w:style w:type="paragraph" w:styleId="ListContinue2">
    <w:name w:val="List Continue 2"/>
    <w:basedOn w:val="Normal"/>
    <w:rsid w:val="00A71F86"/>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A71F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71F86"/>
    <w:rPr>
      <w:rFonts w:eastAsia="MS Mincho"/>
      <w:lang w:val="en-GB" w:eastAsia="en-US"/>
    </w:rPr>
  </w:style>
  <w:style w:type="paragraph" w:customStyle="1" w:styleId="List1">
    <w:name w:val="List 1"/>
    <w:basedOn w:val="Normal"/>
    <w:rsid w:val="00A71F86"/>
    <w:pPr>
      <w:spacing w:after="120"/>
      <w:ind w:left="568" w:hanging="284"/>
    </w:pPr>
    <w:rPr>
      <w:rFonts w:ascii="Arial" w:eastAsia="MS Mincho" w:hAnsi="Arial"/>
      <w:szCs w:val="22"/>
      <w:lang w:eastAsia="ja-JP"/>
    </w:rPr>
  </w:style>
  <w:style w:type="paragraph" w:customStyle="1" w:styleId="assocaitedwith">
    <w:name w:val="assocaited with"/>
    <w:basedOn w:val="Normal"/>
    <w:rsid w:val="00A71F86"/>
    <w:pPr>
      <w:spacing w:after="180"/>
      <w:jc w:val="center"/>
    </w:pPr>
    <w:rPr>
      <w:rFonts w:ascii="Times New Roman" w:eastAsia="MS Mincho" w:hAnsi="Times New Roman"/>
      <w:szCs w:val="20"/>
      <w:lang w:eastAsia="ja-JP"/>
    </w:rPr>
  </w:style>
  <w:style w:type="paragraph" w:customStyle="1" w:styleId="Nor">
    <w:name w:val="Nor'"/>
    <w:basedOn w:val="assocaitedwith"/>
    <w:rsid w:val="00A71F86"/>
    <w:rPr>
      <w:b/>
    </w:rPr>
  </w:style>
  <w:style w:type="table" w:styleId="TableClassic2">
    <w:name w:val="Table Classic 2"/>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71F86"/>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71F86"/>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71F86"/>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A71F86"/>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71F86"/>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71F86"/>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71F86"/>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71F86"/>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71F86"/>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71F86"/>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71F86"/>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A71F86"/>
    <w:rPr>
      <w:rFonts w:ascii="Calibri" w:eastAsia="SimSun" w:hAnsi="Calibri"/>
      <w:kern w:val="2"/>
      <w:sz w:val="21"/>
      <w:szCs w:val="22"/>
    </w:rPr>
  </w:style>
  <w:style w:type="paragraph" w:customStyle="1" w:styleId="a9">
    <w:name w:val="样式 正文"/>
    <w:basedOn w:val="Normal"/>
    <w:link w:val="Char0"/>
    <w:rsid w:val="00A71F86"/>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9"/>
    <w:rsid w:val="00A71F86"/>
    <w:rPr>
      <w:rFonts w:eastAsia="SimSun" w:cs="SimSun"/>
      <w:kern w:val="2"/>
      <w:sz w:val="21"/>
    </w:rPr>
  </w:style>
  <w:style w:type="paragraph" w:customStyle="1" w:styleId="aa">
    <w:name w:val="公式"/>
    <w:basedOn w:val="Normal"/>
    <w:rsid w:val="00A71F86"/>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A71F86"/>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A71F86"/>
    <w:rPr>
      <w:rFonts w:eastAsia="MS Mincho"/>
      <w:szCs w:val="24"/>
      <w:lang w:val="en-GB" w:eastAsia="en-US"/>
    </w:rPr>
  </w:style>
  <w:style w:type="paragraph" w:customStyle="1" w:styleId="Doc-title">
    <w:name w:val="Doc-title"/>
    <w:basedOn w:val="Normal"/>
    <w:link w:val="Doc-titleChar"/>
    <w:qFormat/>
    <w:rsid w:val="00A71F86"/>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A71F86"/>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A71F86"/>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rsid w:val="00A71F86"/>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71F86"/>
    <w:pPr>
      <w:numPr>
        <w:numId w:val="44"/>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A71F86"/>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A71F86"/>
    <w:pPr>
      <w:numPr>
        <w:numId w:val="46"/>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A71F86"/>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A71F86"/>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A71F86"/>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A71F86"/>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A71F86"/>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A71F86"/>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71F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71F86"/>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71F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71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A71F86"/>
    <w:rPr>
      <w:rFonts w:ascii="Courier New" w:hAnsi="Courier New" w:cs="Courier New"/>
      <w:lang w:eastAsia="ko-KR"/>
    </w:rPr>
  </w:style>
  <w:style w:type="paragraph" w:customStyle="1" w:styleId="Bullet0">
    <w:name w:val="Bullet"/>
    <w:basedOn w:val="Normal"/>
    <w:rsid w:val="00A71F86"/>
    <w:pPr>
      <w:numPr>
        <w:numId w:val="45"/>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A71F86"/>
    <w:rPr>
      <w:rFonts w:ascii="Arial" w:eastAsia="????" w:hAnsi="Arial" w:cs="Arial"/>
      <w:color w:val="0000FF"/>
      <w:kern w:val="2"/>
      <w:lang w:val="en-US" w:eastAsia="en-US" w:bidi="ar-SA"/>
    </w:rPr>
  </w:style>
  <w:style w:type="paragraph" w:customStyle="1" w:styleId="FigureCentered">
    <w:name w:val="FigureCentered"/>
    <w:basedOn w:val="Normal"/>
    <w:next w:val="Normal"/>
    <w:rsid w:val="00A71F86"/>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A71F86"/>
    <w:rPr>
      <w:rFonts w:ascii="Arial" w:eastAsia="SimSun" w:hAnsi="Arial" w:cs="Arial"/>
      <w:color w:val="0000FF"/>
      <w:kern w:val="2"/>
      <w:sz w:val="22"/>
      <w:lang w:val="en-US" w:eastAsia="en-US" w:bidi="ar-SA"/>
    </w:rPr>
  </w:style>
  <w:style w:type="paragraph" w:customStyle="1" w:styleId="item">
    <w:name w:val="item"/>
    <w:basedOn w:val="Normal"/>
    <w:rsid w:val="00A71F86"/>
    <w:pPr>
      <w:numPr>
        <w:numId w:val="47"/>
      </w:numPr>
      <w:jc w:val="both"/>
    </w:pPr>
    <w:rPr>
      <w:rFonts w:ascii="Times New Roman" w:eastAsia="MS Mincho" w:hAnsi="Times New Roman"/>
      <w:szCs w:val="20"/>
    </w:rPr>
  </w:style>
  <w:style w:type="paragraph" w:customStyle="1" w:styleId="PaperTableCell">
    <w:name w:val="PaperTableCell"/>
    <w:basedOn w:val="Normal"/>
    <w:rsid w:val="00A71F86"/>
    <w:pPr>
      <w:jc w:val="both"/>
    </w:pPr>
    <w:rPr>
      <w:rFonts w:ascii="Times New Roman" w:eastAsia="SimSun" w:hAnsi="Times New Roman"/>
      <w:sz w:val="16"/>
      <w:lang w:val="en-US"/>
    </w:rPr>
  </w:style>
  <w:style w:type="character" w:styleId="LineNumber">
    <w:name w:val="line number"/>
    <w:rsid w:val="00A71F86"/>
    <w:rPr>
      <w:rFonts w:ascii="Arial" w:eastAsia="SimSun" w:hAnsi="Arial" w:cs="Arial"/>
      <w:color w:val="0000FF"/>
      <w:kern w:val="2"/>
      <w:sz w:val="18"/>
      <w:lang w:val="en-US" w:eastAsia="zh-CN" w:bidi="ar-SA"/>
    </w:rPr>
  </w:style>
  <w:style w:type="paragraph" w:customStyle="1" w:styleId="figure0">
    <w:name w:val="figure"/>
    <w:basedOn w:val="Normal"/>
    <w:rsid w:val="00A71F86"/>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A71F86"/>
    <w:rPr>
      <w:rFonts w:ascii="Arial" w:eastAsia="SimSun" w:hAnsi="Arial" w:cs="Arial"/>
      <w:color w:val="0000FF"/>
      <w:kern w:val="2"/>
      <w:lang w:val="en-US" w:eastAsia="zh-CN" w:bidi="ar-SA"/>
    </w:rPr>
  </w:style>
  <w:style w:type="character" w:customStyle="1" w:styleId="GuidanceChar">
    <w:name w:val="Guidance Char"/>
    <w:rsid w:val="00A71F86"/>
    <w:rPr>
      <w:i/>
      <w:color w:val="0000FF"/>
      <w:lang w:val="en-GB" w:eastAsia="en-US" w:bidi="ar-SA"/>
    </w:rPr>
  </w:style>
  <w:style w:type="paragraph" w:styleId="BodyTextIndent3">
    <w:name w:val="Body Text Indent 3"/>
    <w:basedOn w:val="Normal"/>
    <w:link w:val="BodyTextIndent3Char"/>
    <w:rsid w:val="00A71F86"/>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A71F86"/>
    <w:rPr>
      <w:rFonts w:eastAsia="SimSun"/>
      <w:lang w:eastAsia="ja-JP"/>
    </w:rPr>
  </w:style>
  <w:style w:type="paragraph" w:customStyle="1" w:styleId="CharCharCharCharCharChar1CharChar">
    <w:name w:val="Char Char Char Char Char Char1 Char Char"/>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paragraph" w:customStyle="1" w:styleId="numberedlist0">
    <w:name w:val="numbered list"/>
    <w:basedOn w:val="ListBullet"/>
    <w:rsid w:val="00A71F86"/>
    <w:pPr>
      <w:numPr>
        <w:numId w:val="0"/>
      </w:numPr>
      <w:tabs>
        <w:tab w:val="num" w:pos="574"/>
      </w:tabs>
      <w:ind w:hangingChars="200" w:hanging="200"/>
    </w:pPr>
  </w:style>
  <w:style w:type="paragraph" w:customStyle="1" w:styleId="TabList">
    <w:name w:val="TabList"/>
    <w:basedOn w:val="Normal"/>
    <w:rsid w:val="00A71F86"/>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A71F86"/>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A71F86"/>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A71F86"/>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A71F86"/>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A71F86"/>
    <w:pPr>
      <w:widowControl/>
      <w:numPr>
        <w:numId w:val="48"/>
      </w:numPr>
      <w:tabs>
        <w:tab w:val="clear" w:pos="992"/>
      </w:tabs>
      <w:spacing w:after="120"/>
      <w:ind w:left="720" w:hanging="360"/>
    </w:pPr>
    <w:rPr>
      <w:rFonts w:eastAsia="MS Mincho"/>
      <w:lang w:val="en-US"/>
    </w:rPr>
  </w:style>
  <w:style w:type="paragraph" w:customStyle="1" w:styleId="textintend2">
    <w:name w:val="text intend 2"/>
    <w:basedOn w:val="text0"/>
    <w:qFormat/>
    <w:rsid w:val="00A71F86"/>
    <w:pPr>
      <w:widowControl/>
      <w:numPr>
        <w:numId w:val="49"/>
      </w:numPr>
      <w:tabs>
        <w:tab w:val="clear" w:pos="1418"/>
      </w:tabs>
      <w:spacing w:after="120"/>
      <w:ind w:left="360" w:firstLine="0"/>
    </w:pPr>
    <w:rPr>
      <w:rFonts w:eastAsia="MS Mincho"/>
      <w:lang w:val="en-US"/>
    </w:rPr>
  </w:style>
  <w:style w:type="paragraph" w:customStyle="1" w:styleId="textintend3">
    <w:name w:val="text intend 3"/>
    <w:basedOn w:val="text0"/>
    <w:rsid w:val="00A71F86"/>
    <w:pPr>
      <w:widowControl/>
      <w:numPr>
        <w:numId w:val="50"/>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A71F86"/>
    <w:pPr>
      <w:widowControl w:val="0"/>
      <w:numPr>
        <w:numId w:val="5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A71F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A71F86"/>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A71F86"/>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uiPriority w:val="99"/>
    <w:rsid w:val="00A71F86"/>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A71F8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A71F86"/>
    <w:rPr>
      <w:rFonts w:ascii="Arial" w:hAnsi="Arial"/>
      <w:sz w:val="24"/>
      <w:lang w:val="en-GB" w:eastAsia="ja-JP" w:bidi="ar-SA"/>
    </w:rPr>
  </w:style>
  <w:style w:type="paragraph" w:customStyle="1" w:styleId="NormalAfter3pt">
    <w:name w:val="Normal + After:  3 pt"/>
    <w:basedOn w:val="Normal"/>
    <w:rsid w:val="00A71F86"/>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A71F86"/>
    <w:rPr>
      <w:rFonts w:ascii="Times New Roman" w:hAnsi="Times New Roman"/>
      <w:lang w:eastAsia="en-US"/>
    </w:rPr>
  </w:style>
  <w:style w:type="paragraph" w:customStyle="1" w:styleId="CharChar3CharCharCharCharCharChar">
    <w:name w:val="Char Char3 Char Char Char Char Char Char"/>
    <w:semiHidden/>
    <w:rsid w:val="00A71F8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A71F86"/>
    <w:pPr>
      <w:keepNext/>
      <w:overflowPunct w:val="0"/>
      <w:autoSpaceDE w:val="0"/>
      <w:autoSpaceDN w:val="0"/>
      <w:adjustRightInd w:val="0"/>
      <w:spacing w:before="0" w:after="0"/>
    </w:pPr>
    <w:rPr>
      <w:rFonts w:ascii="Arial" w:hAnsi="Arial"/>
      <w:sz w:val="18"/>
      <w:lang w:val="en-US" w:eastAsia="zh-CN"/>
    </w:rPr>
  </w:style>
  <w:style w:type="character" w:customStyle="1" w:styleId="TableCellChar">
    <w:name w:val="Table Cell Char"/>
    <w:link w:val="TableCell1"/>
    <w:rsid w:val="00A71F86"/>
    <w:rPr>
      <w:rFonts w:ascii="Arial" w:eastAsia="SimSun" w:hAnsi="Arial"/>
      <w:sz w:val="18"/>
    </w:rPr>
  </w:style>
  <w:style w:type="paragraph" w:customStyle="1" w:styleId="CharCharCharCharCharChar1CharChar1">
    <w:name w:val="Char Char Char Char Char Char1 Char Char1"/>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numbering" w:customStyle="1" w:styleId="14">
    <w:name w:val="无列表1"/>
    <w:next w:val="NoList"/>
    <w:uiPriority w:val="99"/>
    <w:semiHidden/>
    <w:unhideWhenUsed/>
    <w:rsid w:val="00A71F86"/>
  </w:style>
  <w:style w:type="character" w:customStyle="1" w:styleId="opdicttext22">
    <w:name w:val="op_dict_text22"/>
    <w:rsid w:val="00A71F86"/>
  </w:style>
  <w:style w:type="character" w:customStyle="1" w:styleId="def">
    <w:name w:val="def"/>
    <w:rsid w:val="00A71F86"/>
  </w:style>
  <w:style w:type="character" w:customStyle="1" w:styleId="high-light-bg4">
    <w:name w:val="high-light-bg4"/>
    <w:rsid w:val="00A71F86"/>
  </w:style>
  <w:style w:type="character" w:customStyle="1" w:styleId="TitleChar2">
    <w:name w:val="Title Char2"/>
    <w:uiPriority w:val="10"/>
    <w:locked/>
    <w:rsid w:val="00A71F8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A71F86"/>
    <w:pPr>
      <w:keepNext/>
      <w:widowControl/>
      <w:tabs>
        <w:tab w:val="left" w:pos="0"/>
      </w:tabs>
      <w:spacing w:before="360" w:after="24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71F86"/>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A71F86"/>
    <w:pPr>
      <w:numPr>
        <w:numId w:val="0"/>
      </w:numPr>
      <w:tabs>
        <w:tab w:val="num" w:pos="574"/>
      </w:tabs>
      <w:ind w:hangingChars="200" w:hanging="200"/>
    </w:pPr>
  </w:style>
  <w:style w:type="paragraph" w:styleId="BodyText3">
    <w:name w:val="Body Text 3"/>
    <w:basedOn w:val="Normal"/>
    <w:link w:val="BodyText3Char"/>
    <w:rsid w:val="00A71F86"/>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A71F86"/>
    <w:rPr>
      <w:rFonts w:eastAsia="MS Gothic"/>
      <w:sz w:val="24"/>
      <w:lang w:val="en-GB" w:eastAsia="ja-JP"/>
    </w:rPr>
  </w:style>
  <w:style w:type="paragraph" w:customStyle="1" w:styleId="TableText1">
    <w:name w:val="Table_Text"/>
    <w:basedOn w:val="Normal"/>
    <w:rsid w:val="00A71F86"/>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A71F8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A71F86"/>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A71F86"/>
    <w:rPr>
      <w:rFonts w:eastAsia="MS Gothic"/>
      <w:b/>
      <w:noProof w:val="0"/>
      <w:kern w:val="2"/>
      <w:sz w:val="24"/>
      <w:lang w:val="en-GB"/>
    </w:rPr>
  </w:style>
  <w:style w:type="paragraph" w:customStyle="1" w:styleId="CharCharCharCarCarCharCharCarCar">
    <w:name w:val="Char Char Char Car Car Char Char Car Car"/>
    <w:rsid w:val="00A71F8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A71F86"/>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A71F86"/>
    <w:rPr>
      <w:rFonts w:eastAsia="MS Gothic"/>
      <w:sz w:val="24"/>
      <w:lang w:val="en-GB" w:eastAsia="ja-JP"/>
    </w:rPr>
  </w:style>
  <w:style w:type="character" w:customStyle="1" w:styleId="Doc-titleChar">
    <w:name w:val="Doc-title Char"/>
    <w:link w:val="Doc-title"/>
    <w:rsid w:val="00A71F86"/>
    <w:rPr>
      <w:rFonts w:ascii="Arial" w:eastAsia="SimSun" w:hAnsi="Arial" w:cs="Arial"/>
    </w:rPr>
  </w:style>
  <w:style w:type="paragraph" w:customStyle="1" w:styleId="msonormal0">
    <w:name w:val="msonormal"/>
    <w:basedOn w:val="Normal"/>
    <w:uiPriority w:val="99"/>
    <w:rsid w:val="00A71F86"/>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A71F8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71F8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71F8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71F8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71F8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71F8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71F8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71F8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71F8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71F8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71F8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71F8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71F8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71F8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71F8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71F8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71F8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71F8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71F8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71F8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71F8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71F8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71F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71F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71F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71F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71F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71F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71F86"/>
    <w:rPr>
      <w:rFonts w:ascii="Arial" w:hAnsi="Arial"/>
      <w:vanish w:val="0"/>
      <w:color w:val="FF0000"/>
      <w:sz w:val="24"/>
    </w:rPr>
  </w:style>
  <w:style w:type="paragraph" w:customStyle="1" w:styleId="Bulletedo1">
    <w:name w:val="Bulleted o 1"/>
    <w:basedOn w:val="Normal"/>
    <w:uiPriority w:val="99"/>
    <w:qFormat/>
    <w:rsid w:val="00A71F86"/>
    <w:pPr>
      <w:numPr>
        <w:numId w:val="52"/>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A71F86"/>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A71F86"/>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A71F86"/>
    <w:rPr>
      <w:rFonts w:ascii="Arial" w:hAnsi="Arial"/>
      <w:sz w:val="36"/>
      <w:lang w:val="en-GB" w:eastAsia="en-US" w:bidi="ar-SA"/>
    </w:rPr>
  </w:style>
  <w:style w:type="character" w:customStyle="1" w:styleId="CharChar2">
    <w:name w:val="Char Char2"/>
    <w:rsid w:val="00A71F86"/>
    <w:rPr>
      <w:rFonts w:ascii="Arial" w:hAnsi="Arial"/>
      <w:sz w:val="32"/>
      <w:lang w:val="en-GB" w:eastAsia="en-US" w:bidi="ar-SA"/>
    </w:rPr>
  </w:style>
  <w:style w:type="character" w:customStyle="1" w:styleId="CharChar1">
    <w:name w:val="Char Char1"/>
    <w:rsid w:val="00A71F86"/>
    <w:rPr>
      <w:rFonts w:ascii="Arial" w:hAnsi="Arial"/>
      <w:sz w:val="28"/>
      <w:lang w:val="en-GB" w:eastAsia="en-US" w:bidi="ar-SA"/>
    </w:rPr>
  </w:style>
  <w:style w:type="character" w:customStyle="1" w:styleId="CharChar">
    <w:name w:val="Char Char"/>
    <w:rsid w:val="00A71F86"/>
    <w:rPr>
      <w:rFonts w:ascii="Arial" w:hAnsi="Arial"/>
      <w:sz w:val="22"/>
      <w:lang w:val="en-GB" w:eastAsia="en-US" w:bidi="ar-SA"/>
    </w:rPr>
  </w:style>
  <w:style w:type="table" w:styleId="DarkList-Accent6">
    <w:name w:val="Dark List Accent 6"/>
    <w:basedOn w:val="TableNormal"/>
    <w:uiPriority w:val="70"/>
    <w:rsid w:val="00A71F8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A71F8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rsid w:val="00A71F86"/>
    <w:rPr>
      <w:rFonts w:ascii="Century" w:eastAsia="MS Mincho" w:hAnsi="Century"/>
      <w:kern w:val="2"/>
      <w:sz w:val="21"/>
      <w:szCs w:val="22"/>
      <w:lang w:val="en-GB" w:eastAsia="ja-JP"/>
    </w:rPr>
  </w:style>
  <w:style w:type="character" w:customStyle="1" w:styleId="TFZchn">
    <w:name w:val="TF Zchn"/>
    <w:link w:val="TF"/>
    <w:locked/>
    <w:rsid w:val="00A71F86"/>
    <w:rPr>
      <w:rFonts w:ascii="Arial" w:eastAsia="MS Mincho" w:hAnsi="Arial"/>
      <w:b/>
      <w:lang w:val="en-GB" w:eastAsia="ja-JP"/>
    </w:rPr>
  </w:style>
  <w:style w:type="paragraph" w:styleId="TOCHeading">
    <w:name w:val="TOC Heading"/>
    <w:basedOn w:val="Heading1"/>
    <w:next w:val="Normal"/>
    <w:uiPriority w:val="39"/>
    <w:unhideWhenUsed/>
    <w:qFormat/>
    <w:rsid w:val="00A71F86"/>
    <w:pPr>
      <w:keepNext/>
      <w:keepLines/>
      <w:widowControl/>
      <w:tabs>
        <w:tab w:val="clear" w:pos="360"/>
      </w:tabs>
      <w:spacing w:after="0" w:line="259" w:lineRule="auto"/>
      <w:ind w:left="0" w:firstLine="0"/>
      <w:outlineLvl w:val="9"/>
    </w:pPr>
    <w:rPr>
      <w:rFonts w:ascii="Calibri Light" w:eastAsia="Times New Roman" w:hAnsi="Calibri Light"/>
      <w:b w:val="0"/>
      <w:bCs w:val="0"/>
      <w:color w:val="2F5496"/>
      <w:kern w:val="0"/>
      <w:lang w:val="en-US" w:eastAsia="en-US"/>
    </w:rPr>
  </w:style>
  <w:style w:type="paragraph" w:customStyle="1" w:styleId="bullet10">
    <w:name w:val="bullet1"/>
    <w:basedOn w:val="text0"/>
    <w:link w:val="bullet1Char"/>
    <w:qFormat/>
    <w:rsid w:val="00A71F8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A71F86"/>
    <w:rPr>
      <w:rFonts w:eastAsia="Times New Roman"/>
      <w:sz w:val="24"/>
      <w:lang w:val="en-AU" w:eastAsia="en-GB"/>
    </w:rPr>
  </w:style>
  <w:style w:type="character" w:customStyle="1" w:styleId="bullet1Char">
    <w:name w:val="bullet1 Char"/>
    <w:link w:val="bullet10"/>
    <w:rsid w:val="00A71F86"/>
    <w:rPr>
      <w:rFonts w:ascii="Calibri" w:eastAsia="SimSun" w:hAnsi="Calibri"/>
      <w:kern w:val="2"/>
      <w:sz w:val="24"/>
      <w:szCs w:val="24"/>
      <w:lang w:val="en-GB"/>
    </w:rPr>
  </w:style>
  <w:style w:type="paragraph" w:customStyle="1" w:styleId="tdoc">
    <w:name w:val="tdoc"/>
    <w:basedOn w:val="Normal"/>
    <w:link w:val="tdocChar"/>
    <w:qFormat/>
    <w:rsid w:val="00A71F86"/>
    <w:pPr>
      <w:ind w:left="1440" w:hanging="1440"/>
    </w:pPr>
  </w:style>
  <w:style w:type="character" w:customStyle="1" w:styleId="tdocChar">
    <w:name w:val="tdoc Char"/>
    <w:link w:val="tdoc"/>
    <w:rsid w:val="00A71F86"/>
    <w:rPr>
      <w:rFonts w:ascii="Times" w:hAnsi="Times"/>
      <w:szCs w:val="24"/>
      <w:lang w:val="en-GB" w:eastAsia="en-US"/>
    </w:rPr>
  </w:style>
  <w:style w:type="character" w:customStyle="1" w:styleId="bullet3Char">
    <w:name w:val="bullet3 Char"/>
    <w:link w:val="bullet3"/>
    <w:rsid w:val="00A71F86"/>
    <w:rPr>
      <w:rFonts w:ascii="Times" w:hAnsi="Times"/>
      <w:szCs w:val="24"/>
      <w:lang w:val="en-GB" w:eastAsia="en-US"/>
    </w:rPr>
  </w:style>
  <w:style w:type="paragraph" w:customStyle="1" w:styleId="gmail-msolistparagraph">
    <w:name w:val="gmail-msolistparagraph"/>
    <w:basedOn w:val="Normal"/>
    <w:rsid w:val="00A71F86"/>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A71F86"/>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A71F86"/>
  </w:style>
  <w:style w:type="paragraph" w:customStyle="1" w:styleId="onecomwebmail-msolistparagraph">
    <w:name w:val="onecomwebmail-msolistparagraph"/>
    <w:basedOn w:val="Normal"/>
    <w:rsid w:val="00A71F86"/>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A71F86"/>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A71F86"/>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A71F86"/>
  </w:style>
  <w:style w:type="character" w:customStyle="1" w:styleId="onecomwebmail-size">
    <w:name w:val="onecomwebmail-size"/>
    <w:rsid w:val="00A71F86"/>
  </w:style>
  <w:style w:type="numbering" w:customStyle="1" w:styleId="NoList2">
    <w:name w:val="No List2"/>
    <w:next w:val="NoList"/>
    <w:uiPriority w:val="99"/>
    <w:semiHidden/>
    <w:rsid w:val="00A71F86"/>
  </w:style>
  <w:style w:type="paragraph" w:customStyle="1" w:styleId="CharChar1CharCharCharCharCharCharCharCharCharCharCharCharCharCharChar4">
    <w:name w:val="Char Char1 Char Char Char Char Char Char Char Char Char Char Char Char Char Char Char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
    <w:name w:val="Style Bulleted2"/>
    <w:rsid w:val="00A71F86"/>
  </w:style>
  <w:style w:type="character" w:customStyle="1" w:styleId="ae">
    <w:name w:val="未解決のメンション"/>
    <w:uiPriority w:val="99"/>
    <w:semiHidden/>
    <w:unhideWhenUsed/>
    <w:rsid w:val="00A71F86"/>
    <w:rPr>
      <w:color w:val="808080"/>
      <w:shd w:val="clear" w:color="auto" w:fill="E6E6E6"/>
    </w:rPr>
  </w:style>
  <w:style w:type="character" w:customStyle="1" w:styleId="51">
    <w:name w:val="(文字) (文字)51"/>
    <w:semiHidden/>
    <w:rsid w:val="00A71F86"/>
    <w:rPr>
      <w:rFonts w:ascii="Times New Roman" w:hAnsi="Times New Roman"/>
      <w:lang w:eastAsia="en-US"/>
    </w:rPr>
  </w:style>
  <w:style w:type="numbering" w:customStyle="1" w:styleId="StyleBulletedSymbolsymbolLeft025Hanging02">
    <w:name w:val="Style Bulleted Symbol (symbol) Left:  0.25&quot; Hanging:  0.2"/>
    <w:basedOn w:val="NoList"/>
    <w:rsid w:val="00A71F86"/>
  </w:style>
  <w:style w:type="table" w:customStyle="1" w:styleId="TableGrid1">
    <w:name w:val="Table Grid1"/>
    <w:basedOn w:val="TableNormal"/>
    <w:next w:val="TableGrid"/>
    <w:uiPriority w:val="39"/>
    <w:qFormat/>
    <w:rsid w:val="00A71F8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A71F86"/>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A71F86"/>
    <w:rPr>
      <w:rFonts w:eastAsia="Malgun Gothic"/>
      <w:i/>
      <w:kern w:val="2"/>
      <w:sz w:val="22"/>
      <w:szCs w:val="22"/>
      <w:lang w:eastAsia="ko-KR"/>
    </w:rPr>
  </w:style>
  <w:style w:type="character" w:customStyle="1" w:styleId="af">
    <w:name w:val="メンション"/>
    <w:uiPriority w:val="99"/>
    <w:semiHidden/>
    <w:unhideWhenUsed/>
    <w:rsid w:val="00A71F86"/>
    <w:rPr>
      <w:color w:val="2B579A"/>
      <w:shd w:val="clear" w:color="auto" w:fill="E6E6E6"/>
    </w:rPr>
  </w:style>
  <w:style w:type="paragraph" w:customStyle="1" w:styleId="Proposalsub">
    <w:name w:val="Proposal_sub"/>
    <w:basedOn w:val="Normal"/>
    <w:link w:val="ProposalsubChar"/>
    <w:qFormat/>
    <w:rsid w:val="00A71F86"/>
    <w:pPr>
      <w:numPr>
        <w:numId w:val="53"/>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A71F86"/>
    <w:pPr>
      <w:numPr>
        <w:ilvl w:val="1"/>
        <w:numId w:val="53"/>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A71F86"/>
    <w:pPr>
      <w:numPr>
        <w:numId w:val="17"/>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1F86"/>
  </w:style>
  <w:style w:type="numbering" w:customStyle="1" w:styleId="StyleBulletedSymbolsymbolLeft025Hanging02512">
    <w:name w:val="Style Bulleted Symbol (symbol) Left:  0.25&quot; Hanging:  0.25&quot;12"/>
    <w:basedOn w:val="NoList"/>
    <w:rsid w:val="00A71F86"/>
  </w:style>
  <w:style w:type="numbering" w:customStyle="1" w:styleId="StyleBulletedSymbolsymbolLeft025Hanging02522">
    <w:name w:val="Style Bulleted Symbol (symbol) Left:  0.25&quot; Hanging:  0.25&quot;22"/>
    <w:basedOn w:val="NoList"/>
    <w:rsid w:val="00A71F86"/>
  </w:style>
  <w:style w:type="character" w:customStyle="1" w:styleId="rProposalsubChar">
    <w:name w:val="rProposal_sub Char"/>
    <w:link w:val="rProposalsub"/>
    <w:rsid w:val="00A71F8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A71F86"/>
  </w:style>
  <w:style w:type="paragraph" w:customStyle="1" w:styleId="15">
    <w:name w:val="列出段落1"/>
    <w:basedOn w:val="Normal"/>
    <w:uiPriority w:val="34"/>
    <w:qFormat/>
    <w:rsid w:val="00A71F8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A71F86"/>
    <w:pPr>
      <w:numPr>
        <w:numId w:val="54"/>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A71F86"/>
  </w:style>
  <w:style w:type="paragraph" w:customStyle="1" w:styleId="CharChar1CharCharCharCharCharCharCharCharCharCharCharCharCharCharChar40">
    <w:name w:val="Char Char1 Char Char Char Char Char Char Char Char Char Char Char Char Char Char Char4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3">
    <w:name w:val="Style Bulleted3"/>
    <w:rsid w:val="00A71F86"/>
  </w:style>
  <w:style w:type="character" w:customStyle="1" w:styleId="535">
    <w:name w:val="(文字) (文字)535"/>
    <w:semiHidden/>
    <w:rsid w:val="00A71F86"/>
    <w:rPr>
      <w:rFonts w:ascii="Times New Roman" w:hAnsi="Times New Roman"/>
      <w:lang w:eastAsia="en-US"/>
    </w:rPr>
  </w:style>
  <w:style w:type="numbering" w:customStyle="1" w:styleId="StyleBulletedSymbolsymbolLeft025Hanging03">
    <w:name w:val="Style Bulleted Symbol (symbol) Left:  0.25&quot; Hanging:  0.3"/>
    <w:basedOn w:val="NoList"/>
    <w:rsid w:val="00A71F8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A71F8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1F86"/>
  </w:style>
  <w:style w:type="numbering" w:customStyle="1" w:styleId="StyleBulletedSymbolsymbolLeft025Hanging02513">
    <w:name w:val="Style Bulleted Symbol (symbol) Left:  0.25&quot; Hanging:  0.25&quot;13"/>
    <w:basedOn w:val="NoList"/>
    <w:rsid w:val="00A71F86"/>
  </w:style>
  <w:style w:type="numbering" w:customStyle="1" w:styleId="StyleBulletedSymbolsymbolLeft025Hanging02524">
    <w:name w:val="Style Bulleted Symbol (symbol) Left:  0.25&quot; Hanging:  0.25&quot;24"/>
    <w:basedOn w:val="NoList"/>
    <w:rsid w:val="00A71F86"/>
  </w:style>
  <w:style w:type="character" w:customStyle="1" w:styleId="NOChar1">
    <w:name w:val="NO Char1"/>
    <w:rsid w:val="00A71F86"/>
    <w:rPr>
      <w:sz w:val="24"/>
      <w:lang w:eastAsia="en-US"/>
    </w:rPr>
  </w:style>
  <w:style w:type="character" w:customStyle="1" w:styleId="CommentaireCar">
    <w:name w:val="Commentaire Car"/>
    <w:rsid w:val="00A71F86"/>
    <w:rPr>
      <w:sz w:val="20"/>
      <w:szCs w:val="20"/>
    </w:rPr>
  </w:style>
  <w:style w:type="character" w:customStyle="1" w:styleId="citationref">
    <w:name w:val="citationref"/>
    <w:rsid w:val="00A71F86"/>
  </w:style>
  <w:style w:type="character" w:customStyle="1" w:styleId="mw-mmv-title">
    <w:name w:val="mw-mmv-title"/>
    <w:rsid w:val="00A71F86"/>
  </w:style>
  <w:style w:type="character" w:customStyle="1" w:styleId="legend-color">
    <w:name w:val="legend-color"/>
    <w:rsid w:val="00A71F86"/>
  </w:style>
  <w:style w:type="paragraph" w:customStyle="1" w:styleId="Equationlegend">
    <w:name w:val="Equation_legend"/>
    <w:basedOn w:val="NormalIndent"/>
    <w:link w:val="EquationlegendChar"/>
    <w:rsid w:val="00A71F8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A71F86"/>
    <w:rPr>
      <w:rFonts w:eastAsia="Times New Roman"/>
      <w:sz w:val="24"/>
      <w:lang w:eastAsia="en-US"/>
    </w:rPr>
  </w:style>
  <w:style w:type="numbering" w:customStyle="1" w:styleId="NoList4">
    <w:name w:val="No List4"/>
    <w:next w:val="NoList"/>
    <w:uiPriority w:val="99"/>
    <w:semiHidden/>
    <w:rsid w:val="00A71F86"/>
  </w:style>
  <w:style w:type="paragraph" w:customStyle="1" w:styleId="CharChar1CharCharCharCharCharCharCharCharCharCharCharCharCharCharChar39">
    <w:name w:val="Char Char1 Char Char Char Char Char Char Char Char Char Char Char Char Char Char Char3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4">
    <w:name w:val="Style Bulleted4"/>
    <w:rsid w:val="00A71F86"/>
  </w:style>
  <w:style w:type="character" w:customStyle="1" w:styleId="534">
    <w:name w:val="(文字) (文字)534"/>
    <w:semiHidden/>
    <w:rsid w:val="00A71F86"/>
    <w:rPr>
      <w:rFonts w:ascii="Times New Roman" w:hAnsi="Times New Roman"/>
      <w:lang w:eastAsia="en-US"/>
    </w:rPr>
  </w:style>
  <w:style w:type="numbering" w:customStyle="1" w:styleId="StyleBulletedSymbolsymbolLeft025Hanging04">
    <w:name w:val="Style Bulleted Symbol (symbol) Left:  0.25&quot; Hanging:  0.4"/>
    <w:basedOn w:val="NoList"/>
    <w:rsid w:val="00A71F86"/>
  </w:style>
  <w:style w:type="table" w:customStyle="1" w:styleId="ColorfulList-Accent14">
    <w:name w:val="Colorful List - Accent 14"/>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1F86"/>
  </w:style>
  <w:style w:type="numbering" w:customStyle="1" w:styleId="StyleBulletedSymbolsymbolLeft025Hanging02514">
    <w:name w:val="Style Bulleted Symbol (symbol) Left:  0.25&quot; Hanging:  0.25&quot;14"/>
    <w:basedOn w:val="NoList"/>
    <w:rsid w:val="00A71F86"/>
  </w:style>
  <w:style w:type="numbering" w:customStyle="1" w:styleId="StyleBulletedSymbolsymbolLeft025Hanging02525">
    <w:name w:val="Style Bulleted Symbol (symbol) Left:  0.25&quot; Hanging:  0.25&quot;25"/>
    <w:basedOn w:val="NoList"/>
    <w:rsid w:val="00A71F86"/>
  </w:style>
  <w:style w:type="numbering" w:customStyle="1" w:styleId="NoList5">
    <w:name w:val="No List5"/>
    <w:next w:val="NoList"/>
    <w:uiPriority w:val="99"/>
    <w:semiHidden/>
    <w:unhideWhenUsed/>
    <w:rsid w:val="00A71F86"/>
  </w:style>
  <w:style w:type="paragraph" w:customStyle="1" w:styleId="CharChar1CharCharCharCharCharCharCharCharCharCharCharCharCharCharChar38">
    <w:name w:val="Char Char1 Char Char Char Char Char Char Char Char Char Char Char Char Char Char Char3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5">
    <w:name w:val="Style Bulleted5"/>
    <w:rsid w:val="00A71F86"/>
  </w:style>
  <w:style w:type="character" w:customStyle="1" w:styleId="533">
    <w:name w:val="(文字) (文字)533"/>
    <w:semiHidden/>
    <w:rsid w:val="00A71F86"/>
    <w:rPr>
      <w:rFonts w:ascii="Times New Roman" w:hAnsi="Times New Roman"/>
      <w:lang w:eastAsia="en-US"/>
    </w:rPr>
  </w:style>
  <w:style w:type="numbering" w:customStyle="1" w:styleId="StyleBulletedSymbolsymbolLeft025Hanging05">
    <w:name w:val="Style Bulleted Symbol (symbol) Left:  0.25&quot; Hanging:  0.5"/>
    <w:basedOn w:val="NoList"/>
    <w:rsid w:val="00A71F86"/>
  </w:style>
  <w:style w:type="table" w:customStyle="1" w:styleId="ColorfulList-Accent15">
    <w:name w:val="Colorful List - Accent 15"/>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A71F86"/>
    <w:rPr>
      <w:color w:val="800080"/>
      <w:kern w:val="2"/>
      <w:u w:val="single"/>
      <w:lang w:val="en-GB" w:eastAsia="zh-CN" w:bidi="ar-SA"/>
    </w:rPr>
  </w:style>
  <w:style w:type="paragraph" w:customStyle="1" w:styleId="17">
    <w:name w:val="1"/>
    <w:next w:val="Normal"/>
    <w:rsid w:val="00A71F86"/>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A71F86"/>
  </w:style>
  <w:style w:type="numbering" w:customStyle="1" w:styleId="StyleBulletedSymbolsymbolLeft025Hanging02515">
    <w:name w:val="Style Bulleted Symbol (symbol) Left:  0.25&quot; Hanging:  0.25&quot;15"/>
    <w:basedOn w:val="NoList"/>
    <w:rsid w:val="00A71F86"/>
  </w:style>
  <w:style w:type="numbering" w:customStyle="1" w:styleId="StyleBulletedSymbolsymbolLeft025Hanging02526">
    <w:name w:val="Style Bulleted Symbol (symbol) Left:  0.25&quot; Hanging:  0.25&quot;26"/>
    <w:basedOn w:val="NoList"/>
    <w:rsid w:val="00A71F86"/>
  </w:style>
  <w:style w:type="paragraph" w:customStyle="1" w:styleId="Eqn">
    <w:name w:val="Eqn"/>
    <w:basedOn w:val="Normal"/>
    <w:qFormat/>
    <w:rsid w:val="00A71F86"/>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A71F8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A71F86"/>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A71F86"/>
    <w:rPr>
      <w:lang w:eastAsia="zh-CN"/>
    </w:rPr>
  </w:style>
  <w:style w:type="character" w:customStyle="1" w:styleId="gmail-il">
    <w:name w:val="gmail-il"/>
    <w:rsid w:val="00A71F86"/>
  </w:style>
  <w:style w:type="paragraph" w:customStyle="1" w:styleId="gmail-m-6486197391449858303msolistparagraph">
    <w:name w:val="gmail-m-6486197391449858303msolistparagraph"/>
    <w:basedOn w:val="Normal"/>
    <w:rsid w:val="00A71F86"/>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A71F86"/>
  </w:style>
  <w:style w:type="character" w:customStyle="1" w:styleId="af0">
    <w:name w:val="上角标"/>
    <w:rsid w:val="00A71F86"/>
    <w:rPr>
      <w:vertAlign w:val="superscript"/>
    </w:rPr>
  </w:style>
  <w:style w:type="character" w:customStyle="1" w:styleId="af1">
    <w:name w:val="下角标"/>
    <w:rsid w:val="00A71F86"/>
    <w:rPr>
      <w:vertAlign w:val="subscript"/>
    </w:rPr>
  </w:style>
  <w:style w:type="character" w:customStyle="1" w:styleId="af2">
    <w:name w:val="正文字符"/>
    <w:rsid w:val="00A71F86"/>
    <w:rPr>
      <w:rFonts w:ascii="Times New Roman" w:eastAsia="SimSun" w:hAnsi="Times New Roman"/>
      <w:spacing w:val="6"/>
      <w:position w:val="0"/>
      <w:sz w:val="26"/>
    </w:rPr>
  </w:style>
  <w:style w:type="paragraph" w:customStyle="1" w:styleId="22">
    <w:name w:val="标题2"/>
    <w:basedOn w:val="Normal"/>
    <w:rsid w:val="00A71F86"/>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3">
    <w:name w:val="缺省文本"/>
    <w:basedOn w:val="Normal"/>
    <w:link w:val="Char1"/>
    <w:rsid w:val="00A71F86"/>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1">
    <w:name w:val="缺省文本 Char"/>
    <w:link w:val="af3"/>
    <w:rsid w:val="00A71F86"/>
    <w:rPr>
      <w:rFonts w:eastAsia="SimSun"/>
      <w:sz w:val="21"/>
    </w:rPr>
  </w:style>
  <w:style w:type="paragraph" w:customStyle="1" w:styleId="af4">
    <w:name w:val="编写建议"/>
    <w:basedOn w:val="Normal"/>
    <w:rsid w:val="00A71F86"/>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5">
    <w:name w:val="样式 编写建议"/>
    <w:basedOn w:val="Normal"/>
    <w:next w:val="BodyTextFirstIndent"/>
    <w:autoRedefine/>
    <w:rsid w:val="00A71F86"/>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A71F86"/>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A71F86"/>
    <w:rPr>
      <w:rFonts w:ascii="Times" w:eastAsia="楷体" w:hAnsi="Times"/>
      <w:kern w:val="28"/>
      <w:sz w:val="28"/>
      <w:szCs w:val="24"/>
      <w:lang w:val="en-GB"/>
    </w:rPr>
  </w:style>
  <w:style w:type="paragraph" w:customStyle="1" w:styleId="ParaCharCharCharCharCharCharCharCharCharChar">
    <w:name w:val="默认段落字体 Para Char Char Char Char Char Char Char Char Char Char"/>
    <w:basedOn w:val="DocumentMap"/>
    <w:autoRedefine/>
    <w:rsid w:val="00A71F86"/>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6">
    <w:name w:val="È±Ê¡ÎÄ±¾"/>
    <w:basedOn w:val="Normal"/>
    <w:rsid w:val="00A71F86"/>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A71F86"/>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A71F86"/>
    <w:pPr>
      <w:spacing w:after="160" w:line="240" w:lineRule="exact"/>
    </w:pPr>
    <w:rPr>
      <w:rFonts w:ascii="Verdana" w:eastAsia="SimSun" w:hAnsi="Verdana"/>
      <w:szCs w:val="20"/>
      <w:lang w:val="en-US"/>
    </w:rPr>
  </w:style>
  <w:style w:type="paragraph" w:customStyle="1" w:styleId="a">
    <w:name w:val="图号"/>
    <w:basedOn w:val="Normal"/>
    <w:rsid w:val="00A71F86"/>
    <w:pPr>
      <w:widowControl w:val="0"/>
      <w:numPr>
        <w:numId w:val="55"/>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A71F86"/>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A71F8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A71F86"/>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A71F86"/>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8">
    <w:name w:val="表头样式"/>
    <w:basedOn w:val="Normal"/>
    <w:rsid w:val="00A71F86"/>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A71F86"/>
  </w:style>
  <w:style w:type="paragraph" w:customStyle="1" w:styleId="810">
    <w:name w:val="目录 81"/>
    <w:basedOn w:val="TOC1"/>
    <w:next w:val="TOC8"/>
    <w:uiPriority w:val="39"/>
    <w:rsid w:val="00A71F86"/>
    <w:pPr>
      <w:keepNext/>
      <w:keepLines/>
      <w:widowControl w:val="0"/>
      <w:tabs>
        <w:tab w:val="clear" w:pos="403"/>
        <w:tab w:val="clear" w:pos="9631"/>
        <w:tab w:val="right" w:leader="dot" w:pos="9639"/>
      </w:tabs>
      <w:spacing w:before="180" w:after="0"/>
      <w:ind w:left="2693" w:right="425" w:hanging="2693"/>
    </w:pPr>
    <w:rPr>
      <w:rFonts w:eastAsia="SimSun"/>
      <w:bCs w:val="0"/>
      <w:caps w:val="0"/>
      <w:noProof/>
      <w:sz w:val="22"/>
      <w:u w:color="EEECE1"/>
      <w:lang w:val="en-GB"/>
    </w:rPr>
  </w:style>
  <w:style w:type="paragraph" w:customStyle="1" w:styleId="51a">
    <w:name w:val="目录 51"/>
    <w:basedOn w:val="TOC4"/>
    <w:next w:val="TOC5"/>
    <w:uiPriority w:val="39"/>
    <w:rsid w:val="00A71F86"/>
    <w:pPr>
      <w:keepLines/>
      <w:widowControl w:val="0"/>
      <w:tabs>
        <w:tab w:val="clear" w:pos="1440"/>
        <w:tab w:val="clear" w:pos="9631"/>
        <w:tab w:val="right" w:leader="dot" w:pos="9639"/>
      </w:tabs>
      <w:ind w:left="1701" w:right="425" w:hanging="1701"/>
    </w:pPr>
    <w:rPr>
      <w:rFonts w:ascii="Times New Roman" w:eastAsia="SimSun" w:hAnsi="Times New Roman"/>
      <w:noProof/>
      <w:szCs w:val="20"/>
    </w:rPr>
  </w:style>
  <w:style w:type="paragraph" w:customStyle="1" w:styleId="41">
    <w:name w:val="目录 41"/>
    <w:basedOn w:val="TOC3"/>
    <w:next w:val="TOC4"/>
    <w:uiPriority w:val="39"/>
    <w:rsid w:val="00A71F86"/>
    <w:pPr>
      <w:keepLines/>
      <w:widowControl w:val="0"/>
      <w:tabs>
        <w:tab w:val="clear" w:pos="1200"/>
        <w:tab w:val="clear" w:pos="9631"/>
        <w:tab w:val="right" w:leader="dot" w:pos="9639"/>
      </w:tabs>
      <w:ind w:left="1418" w:right="425" w:hanging="1418"/>
    </w:pPr>
    <w:rPr>
      <w:rFonts w:ascii="Times New Roman" w:eastAsia="SimSun" w:hAnsi="Times New Roman"/>
      <w:noProof/>
      <w:szCs w:val="20"/>
      <w:u w:color="EEECE1"/>
    </w:rPr>
  </w:style>
  <w:style w:type="paragraph" w:customStyle="1" w:styleId="610">
    <w:name w:val="目录 61"/>
    <w:basedOn w:val="TOC5"/>
    <w:next w:val="Normal"/>
    <w:uiPriority w:val="39"/>
    <w:rsid w:val="00A71F86"/>
    <w:pPr>
      <w:keepLines/>
      <w:widowControl w:val="0"/>
      <w:tabs>
        <w:tab w:val="right" w:leader="dot" w:pos="9639"/>
      </w:tabs>
      <w:ind w:left="1985" w:right="425" w:hanging="1985"/>
    </w:pPr>
    <w:rPr>
      <w:rFonts w:eastAsia="SimSun"/>
      <w:noProof/>
      <w:sz w:val="20"/>
      <w:szCs w:val="20"/>
      <w:lang w:eastAsia="en-US"/>
    </w:rPr>
  </w:style>
  <w:style w:type="paragraph" w:customStyle="1" w:styleId="711">
    <w:name w:val="目录 71"/>
    <w:basedOn w:val="TOC6"/>
    <w:next w:val="Normal"/>
    <w:uiPriority w:val="39"/>
    <w:rsid w:val="00A71F86"/>
    <w:pPr>
      <w:keepLines/>
      <w:widowControl w:val="0"/>
      <w:tabs>
        <w:tab w:val="right" w:leader="dot" w:pos="9639"/>
      </w:tabs>
      <w:ind w:left="2268" w:right="425" w:hanging="2268"/>
    </w:pPr>
    <w:rPr>
      <w:rFonts w:eastAsia="SimSun"/>
      <w:noProof/>
      <w:sz w:val="20"/>
      <w:szCs w:val="20"/>
      <w:lang w:eastAsia="en-US"/>
    </w:rPr>
  </w:style>
  <w:style w:type="table" w:customStyle="1" w:styleId="24">
    <w:name w:val="网格型2"/>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A71F86"/>
  </w:style>
  <w:style w:type="numbering" w:customStyle="1" w:styleId="1110">
    <w:name w:val="无列表111"/>
    <w:next w:val="NoList"/>
    <w:uiPriority w:val="99"/>
    <w:semiHidden/>
    <w:unhideWhenUsed/>
    <w:rsid w:val="00A71F86"/>
  </w:style>
  <w:style w:type="table" w:customStyle="1" w:styleId="32">
    <w:name w:val="网格型3"/>
    <w:basedOn w:val="TableNormal"/>
    <w:next w:val="TableGrid"/>
    <w:uiPriority w:val="39"/>
    <w:rsid w:val="00A71F8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A71F86"/>
  </w:style>
  <w:style w:type="table" w:customStyle="1" w:styleId="112">
    <w:name w:val="网格型浅色1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A71F86"/>
  </w:style>
  <w:style w:type="table" w:customStyle="1" w:styleId="211">
    <w:name w:val="网格型21"/>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A71F8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A71F86"/>
    <w:rPr>
      <w:rFonts w:ascii="Times New Roman" w:hAnsi="Times New Roman"/>
      <w:lang w:eastAsia="en-US"/>
    </w:rPr>
  </w:style>
  <w:style w:type="table" w:customStyle="1" w:styleId="TableGrid20">
    <w:name w:val="Table Grid2"/>
    <w:basedOn w:val="TableNormal"/>
    <w:next w:val="TableGrid"/>
    <w:rsid w:val="00A71F8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A71F86"/>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A71F86"/>
    <w:pPr>
      <w:tabs>
        <w:tab w:val="left" w:pos="1701"/>
      </w:tabs>
      <w:ind w:left="1985" w:hanging="425"/>
    </w:pPr>
    <w:rPr>
      <w:i/>
      <w:sz w:val="22"/>
    </w:rPr>
  </w:style>
  <w:style w:type="character" w:customStyle="1" w:styleId="rProposalsubsubChar">
    <w:name w:val="rProposal_sub_sub Char"/>
    <w:link w:val="rProposalsubsub"/>
    <w:rsid w:val="00A71F8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A71F86"/>
    <w:rPr>
      <w:rFonts w:ascii="Times New Roman" w:hAnsi="Times New Roman"/>
      <w:lang w:eastAsia="en-US"/>
    </w:rPr>
  </w:style>
  <w:style w:type="paragraph" w:customStyle="1" w:styleId="34">
    <w:name w:val="목록 단락3"/>
    <w:basedOn w:val="Normal"/>
    <w:uiPriority w:val="34"/>
    <w:qFormat/>
    <w:rsid w:val="00A71F86"/>
    <w:pPr>
      <w:ind w:left="720"/>
      <w:contextualSpacing/>
      <w:jc w:val="both"/>
    </w:pPr>
    <w:rPr>
      <w:rFonts w:ascii="Calibri" w:eastAsia="Malgun Gothic" w:hAnsi="Calibri"/>
      <w:sz w:val="22"/>
      <w:szCs w:val="22"/>
      <w:lang w:val="en-US"/>
    </w:rPr>
  </w:style>
  <w:style w:type="numbering" w:customStyle="1" w:styleId="NoList6">
    <w:name w:val="No List6"/>
    <w:next w:val="NoList"/>
    <w:uiPriority w:val="99"/>
    <w:semiHidden/>
    <w:rsid w:val="00A71F86"/>
  </w:style>
  <w:style w:type="paragraph" w:customStyle="1" w:styleId="CharChar1CharCharCharCharCharCharCharCharCharCharCharCharCharCharChar35">
    <w:name w:val="Char Char1 Char Char Char Char Char Char Char Char Char Char Char Char Char Char Char3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6">
    <w:name w:val="Style Bulleted6"/>
    <w:rsid w:val="00A71F86"/>
  </w:style>
  <w:style w:type="character" w:customStyle="1" w:styleId="530">
    <w:name w:val="(文字) (文字)530"/>
    <w:semiHidden/>
    <w:rsid w:val="00A71F86"/>
    <w:rPr>
      <w:rFonts w:ascii="Times New Roman" w:hAnsi="Times New Roman"/>
      <w:lang w:eastAsia="en-US"/>
    </w:rPr>
  </w:style>
  <w:style w:type="numbering" w:customStyle="1" w:styleId="StyleBulletedSymbolsymbolLeft025Hanging06">
    <w:name w:val="Style Bulleted Symbol (symbol) Left:  0.25&quot; Hanging:  0.6"/>
    <w:basedOn w:val="NoList"/>
    <w:rsid w:val="00A71F86"/>
  </w:style>
  <w:style w:type="table" w:customStyle="1" w:styleId="ColorfulList-Accent16">
    <w:name w:val="Colorful List - Accent 16"/>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A71F86"/>
  </w:style>
  <w:style w:type="numbering" w:customStyle="1" w:styleId="StyleBulletedSymbolsymbolLeft025Hanging02516">
    <w:name w:val="Style Bulleted Symbol (symbol) Left:  0.25&quot; Hanging:  0.25&quot;16"/>
    <w:basedOn w:val="NoList"/>
    <w:rsid w:val="00A71F86"/>
  </w:style>
  <w:style w:type="numbering" w:customStyle="1" w:styleId="StyleBulletedSymbolsymbolLeft025Hanging02527">
    <w:name w:val="Style Bulleted Symbol (symbol) Left:  0.25&quot; Hanging:  0.25&quot;27"/>
    <w:basedOn w:val="NoList"/>
    <w:rsid w:val="00A71F86"/>
  </w:style>
  <w:style w:type="numbering" w:customStyle="1" w:styleId="StyleBulletedSymbolsymbolLeft025Hanging0259">
    <w:name w:val="Style Bulleted Symbol (symbol) Left:  0.25&quot; Hanging:  0.25&quot;9"/>
    <w:basedOn w:val="NoList"/>
    <w:rsid w:val="00A71F86"/>
  </w:style>
  <w:style w:type="numbering" w:customStyle="1" w:styleId="3GPPListofBullets">
    <w:name w:val="3GPP List of Bullets"/>
    <w:rsid w:val="00A71F86"/>
    <w:pPr>
      <w:numPr>
        <w:numId w:val="56"/>
      </w:numPr>
    </w:pPr>
  </w:style>
  <w:style w:type="paragraph" w:customStyle="1" w:styleId="3GPPText">
    <w:name w:val="3GPP Text"/>
    <w:basedOn w:val="Normal"/>
    <w:link w:val="3GPPTextChar"/>
    <w:qFormat/>
    <w:rsid w:val="00A71F86"/>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A71F86"/>
    <w:rPr>
      <w:rFonts w:eastAsia="Times New Roman"/>
      <w:sz w:val="22"/>
      <w:lang w:eastAsia="en-GB"/>
    </w:rPr>
  </w:style>
  <w:style w:type="paragraph" w:customStyle="1" w:styleId="3GPPAgreements">
    <w:name w:val="3GPP Agreements"/>
    <w:basedOn w:val="Normal"/>
    <w:link w:val="3GPPAgreementsChar"/>
    <w:qFormat/>
    <w:rsid w:val="00A71F86"/>
    <w:pPr>
      <w:numPr>
        <w:numId w:val="57"/>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A71F86"/>
    <w:rPr>
      <w:rFonts w:eastAsia="Times New Roman"/>
      <w:sz w:val="22"/>
    </w:rPr>
  </w:style>
  <w:style w:type="paragraph" w:customStyle="1" w:styleId="19">
    <w:name w:val="목록 단락1"/>
    <w:basedOn w:val="Normal"/>
    <w:uiPriority w:val="34"/>
    <w:qFormat/>
    <w:rsid w:val="00A71F86"/>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A71F86"/>
  </w:style>
  <w:style w:type="paragraph" w:customStyle="1" w:styleId="CharChar1CharCharCharCharCharCharCharCharCharCharCharCharCharCharChar41">
    <w:name w:val="Char Char1 Char Char Char Char Char Char Char Char Char Char Char Char Char Char Char4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7">
    <w:name w:val="Style Bulleted7"/>
    <w:rsid w:val="00A71F86"/>
  </w:style>
  <w:style w:type="character" w:customStyle="1" w:styleId="536">
    <w:name w:val="(文字) (文字)536"/>
    <w:semiHidden/>
    <w:rsid w:val="00A71F86"/>
    <w:rPr>
      <w:rFonts w:ascii="Times New Roman" w:hAnsi="Times New Roman"/>
      <w:lang w:eastAsia="en-US"/>
    </w:rPr>
  </w:style>
  <w:style w:type="numbering" w:customStyle="1" w:styleId="StyleBulletedSymbolsymbolLeft025Hanging07">
    <w:name w:val="Style Bulleted Symbol (symbol) Left:  0.25&quot; Hanging:  0.7"/>
    <w:basedOn w:val="NoList"/>
    <w:rsid w:val="00A71F86"/>
  </w:style>
  <w:style w:type="table" w:customStyle="1" w:styleId="ColorfulList-Accent17">
    <w:name w:val="Colorful List - Accent 17"/>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A71F86"/>
    <w:pPr>
      <w:spacing w:after="160" w:line="259" w:lineRule="auto"/>
    </w:pPr>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A71F86"/>
  </w:style>
  <w:style w:type="numbering" w:customStyle="1" w:styleId="StyleBulletedSymbolsymbolLeft025Hanging02517">
    <w:name w:val="Style Bulleted Symbol (symbol) Left:  0.25&quot; Hanging:  0.25&quot;17"/>
    <w:basedOn w:val="NoList"/>
    <w:rsid w:val="00A71F86"/>
  </w:style>
  <w:style w:type="numbering" w:customStyle="1" w:styleId="StyleBulletedSymbolsymbolLeft025Hanging02528">
    <w:name w:val="Style Bulleted Symbol (symbol) Left:  0.25&quot; Hanging:  0.25&quot;28"/>
    <w:basedOn w:val="NoList"/>
    <w:rsid w:val="00A71F86"/>
  </w:style>
  <w:style w:type="character" w:customStyle="1" w:styleId="B3Char2">
    <w:name w:val="B3 Char2"/>
    <w:qFormat/>
    <w:rsid w:val="00A71F86"/>
    <w:rPr>
      <w:rFonts w:eastAsia="SimSun"/>
      <w:lang w:val="en-GB" w:eastAsia="en-US"/>
    </w:rPr>
  </w:style>
  <w:style w:type="character" w:customStyle="1" w:styleId="BoldCommentsChar">
    <w:name w:val="Bold Comments Char"/>
    <w:link w:val="BoldComments"/>
    <w:rsid w:val="00A71F86"/>
    <w:rPr>
      <w:rFonts w:ascii="Arial" w:eastAsia="MS Mincho" w:hAnsi="Arial"/>
      <w:b/>
      <w:szCs w:val="24"/>
    </w:rPr>
  </w:style>
  <w:style w:type="paragraph" w:customStyle="1" w:styleId="BoldComments">
    <w:name w:val="Bold Comments"/>
    <w:basedOn w:val="Normal"/>
    <w:link w:val="BoldCommentsChar"/>
    <w:qFormat/>
    <w:rsid w:val="00A71F86"/>
    <w:pPr>
      <w:spacing w:before="240" w:after="60"/>
      <w:outlineLvl w:val="8"/>
    </w:pPr>
    <w:rPr>
      <w:rFonts w:ascii="Arial" w:eastAsia="MS Mincho" w:hAnsi="Arial"/>
      <w:b/>
      <w:lang w:val="en-US" w:eastAsia="zh-CN"/>
    </w:rPr>
  </w:style>
  <w:style w:type="numbering" w:customStyle="1" w:styleId="NoList8">
    <w:name w:val="No List8"/>
    <w:next w:val="NoList"/>
    <w:uiPriority w:val="99"/>
    <w:semiHidden/>
    <w:unhideWhenUsed/>
    <w:rsid w:val="00A71F86"/>
  </w:style>
  <w:style w:type="numbering" w:customStyle="1" w:styleId="StyleBulleted8">
    <w:name w:val="Style Bulleted8"/>
    <w:rsid w:val="00A71F86"/>
  </w:style>
  <w:style w:type="numbering" w:customStyle="1" w:styleId="StyleBulletedSymbolsymbolLeft025Hanging08">
    <w:name w:val="Style Bulleted Symbol (symbol) Left:  0.25&quot; Hanging:  0.8"/>
    <w:basedOn w:val="NoList"/>
    <w:rsid w:val="00A71F86"/>
  </w:style>
  <w:style w:type="numbering" w:customStyle="1" w:styleId="StyleBulletedSymbolsymbolLeft025Hanging02518">
    <w:name w:val="Style Bulleted Symbol (symbol) Left:  0.25&quot; Hanging:  0.25&quot;18"/>
    <w:basedOn w:val="NoList"/>
    <w:rsid w:val="00A71F86"/>
  </w:style>
  <w:style w:type="numbering" w:customStyle="1" w:styleId="StyleBulletedSymbolsymbolLeft025Hanging02519">
    <w:name w:val="Style Bulleted Symbol (symbol) Left:  0.25&quot; Hanging:  0.25&quot;19"/>
    <w:basedOn w:val="NoList"/>
    <w:rsid w:val="00A71F86"/>
  </w:style>
  <w:style w:type="numbering" w:customStyle="1" w:styleId="StyleBulletedSymbolsymbolLeft025Hanging02529">
    <w:name w:val="Style Bulleted Symbol (symbol) Left:  0.25&quot; Hanging:  0.25&quot;29"/>
    <w:basedOn w:val="NoList"/>
    <w:rsid w:val="00A71F86"/>
  </w:style>
  <w:style w:type="numbering" w:customStyle="1" w:styleId="NoList9">
    <w:name w:val="No List9"/>
    <w:next w:val="NoList"/>
    <w:uiPriority w:val="99"/>
    <w:semiHidden/>
    <w:rsid w:val="00A71F86"/>
  </w:style>
  <w:style w:type="paragraph" w:customStyle="1" w:styleId="CharChar1CharCharCharCharCharCharCharCharCharCharCharCharCharCharChar44">
    <w:name w:val="Char Char1 Char Char Char Char Char Char Char Char Char Char Char Char Char Char Char4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9">
    <w:name w:val="Style Bulleted9"/>
    <w:rsid w:val="00A71F86"/>
  </w:style>
  <w:style w:type="character" w:customStyle="1" w:styleId="539">
    <w:name w:val="(文字) (文字)539"/>
    <w:semiHidden/>
    <w:rsid w:val="00A71F86"/>
    <w:rPr>
      <w:rFonts w:ascii="Times New Roman" w:hAnsi="Times New Roman"/>
      <w:lang w:eastAsia="en-US"/>
    </w:rPr>
  </w:style>
  <w:style w:type="numbering" w:customStyle="1" w:styleId="StyleBulletedSymbolsymbolLeft025Hanging09">
    <w:name w:val="Style Bulleted Symbol (symbol) Left:  0.25&quot; Hanging:  0.9"/>
    <w:basedOn w:val="NoList"/>
    <w:rsid w:val="00A71F86"/>
  </w:style>
  <w:style w:type="table" w:customStyle="1" w:styleId="ColorfulList-Accent18">
    <w:name w:val="Colorful List - Accent 18"/>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A71F86"/>
  </w:style>
  <w:style w:type="numbering" w:customStyle="1" w:styleId="StyleBulletedSymbolsymbolLeft025Hanging025110">
    <w:name w:val="Style Bulleted Symbol (symbol) Left:  0.25&quot; Hanging:  0.25&quot;110"/>
    <w:basedOn w:val="NoList"/>
    <w:rsid w:val="00A71F86"/>
  </w:style>
  <w:style w:type="numbering" w:customStyle="1" w:styleId="StyleBulletedSymbolsymbolLeft025Hanging025210">
    <w:name w:val="Style Bulleted Symbol (symbol) Left:  0.25&quot; Hanging:  0.25&quot;210"/>
    <w:basedOn w:val="NoList"/>
    <w:rsid w:val="00A71F86"/>
  </w:style>
  <w:style w:type="numbering" w:customStyle="1" w:styleId="StyleBulletedSymbolsymbolLeft025Hanging02530">
    <w:name w:val="Style Bulleted Symbol (symbol) Left:  0.25&quot; Hanging:  0.25&quot;30"/>
    <w:basedOn w:val="NoList"/>
    <w:rsid w:val="00A71F86"/>
  </w:style>
  <w:style w:type="numbering" w:customStyle="1" w:styleId="3GPPListofBullets1">
    <w:name w:val="3GPP List of Bullets1"/>
    <w:rsid w:val="00A71F86"/>
    <w:pPr>
      <w:numPr>
        <w:numId w:val="5"/>
      </w:numPr>
    </w:pPr>
  </w:style>
  <w:style w:type="paragraph" w:customStyle="1" w:styleId="agreement">
    <w:name w:val="agreement"/>
    <w:basedOn w:val="Normal"/>
    <w:rsid w:val="00A71F86"/>
    <w:pPr>
      <w:numPr>
        <w:numId w:val="58"/>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A71F86"/>
  </w:style>
  <w:style w:type="numbering" w:customStyle="1" w:styleId="StyleBulletedSymbolsymbolLeft025Hanging010">
    <w:name w:val="Style Bulleted Symbol (symbol) Left:  0.25&quot; Hanging:  0.10"/>
    <w:basedOn w:val="NoList"/>
    <w:rsid w:val="00A71F86"/>
  </w:style>
  <w:style w:type="numbering" w:customStyle="1" w:styleId="NoList10">
    <w:name w:val="No List10"/>
    <w:next w:val="NoList"/>
    <w:uiPriority w:val="99"/>
    <w:semiHidden/>
    <w:unhideWhenUsed/>
    <w:rsid w:val="00A71F86"/>
  </w:style>
  <w:style w:type="numbering" w:customStyle="1" w:styleId="StyleBulleted10">
    <w:name w:val="Style Bulleted10"/>
    <w:rsid w:val="00A71F86"/>
  </w:style>
  <w:style w:type="numbering" w:customStyle="1" w:styleId="StyleBulletedSymbolsymbolLeft025Hanging011">
    <w:name w:val="Style Bulleted Symbol (symbol) Left:  0.25&quot; Hanging:  0.11"/>
    <w:basedOn w:val="NoList"/>
    <w:rsid w:val="00A71F86"/>
  </w:style>
  <w:style w:type="numbering" w:customStyle="1" w:styleId="StyleBulletedSymbolsymbolLeft025Hanging02531">
    <w:name w:val="Style Bulleted Symbol (symbol) Left:  0.25&quot; Hanging:  0.25&quot;31"/>
    <w:basedOn w:val="NoList"/>
    <w:rsid w:val="00A71F86"/>
    <w:pPr>
      <w:numPr>
        <w:numId w:val="18"/>
      </w:numPr>
    </w:pPr>
  </w:style>
  <w:style w:type="numbering" w:customStyle="1" w:styleId="StyleBulletedSymbolsymbolLeft025Hanging025111">
    <w:name w:val="Style Bulleted Symbol (symbol) Left:  0.25&quot; Hanging:  0.25&quot;111"/>
    <w:basedOn w:val="NoList"/>
    <w:rsid w:val="00A71F86"/>
  </w:style>
  <w:style w:type="numbering" w:customStyle="1" w:styleId="StyleBulletedSymbolsymbolLeft025Hanging025212">
    <w:name w:val="Style Bulleted Symbol (symbol) Left:  0.25&quot; Hanging:  0.25&quot;212"/>
    <w:basedOn w:val="NoList"/>
    <w:rsid w:val="00A71F86"/>
  </w:style>
  <w:style w:type="paragraph" w:customStyle="1" w:styleId="CharChar1CharCharCharCharCharCharCharCharCharCharCharCharCharCharChar43">
    <w:name w:val="Char Char1 Char Char Char Char Char Char Char Char Char Char Char Char Char Char Char4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8">
    <w:name w:val="(文字) (文字)538"/>
    <w:semiHidden/>
    <w:rsid w:val="00A71F86"/>
    <w:rPr>
      <w:rFonts w:ascii="Times New Roman" w:hAnsi="Times New Roman"/>
      <w:lang w:eastAsia="en-US"/>
    </w:rPr>
  </w:style>
  <w:style w:type="numbering" w:customStyle="1" w:styleId="NoList11">
    <w:name w:val="No List11"/>
    <w:next w:val="NoList"/>
    <w:uiPriority w:val="99"/>
    <w:semiHidden/>
    <w:rsid w:val="00A71F86"/>
  </w:style>
  <w:style w:type="numbering" w:customStyle="1" w:styleId="StyleBulleted11">
    <w:name w:val="Style Bulleted11"/>
    <w:rsid w:val="00A71F86"/>
  </w:style>
  <w:style w:type="numbering" w:customStyle="1" w:styleId="StyleBulletedSymbolsymbolLeft025Hanging012">
    <w:name w:val="Style Bulleted Symbol (symbol) Left:  0.25&quot; Hanging:  0.12"/>
    <w:basedOn w:val="NoList"/>
    <w:rsid w:val="00A71F86"/>
  </w:style>
  <w:style w:type="table" w:customStyle="1" w:styleId="ColorfulList-Accent19">
    <w:name w:val="Colorful List - Accent 19"/>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A71F86"/>
  </w:style>
  <w:style w:type="numbering" w:customStyle="1" w:styleId="StyleBulletedSymbolsymbolLeft025Hanging025112">
    <w:name w:val="Style Bulleted Symbol (symbol) Left:  0.25&quot; Hanging:  0.25&quot;112"/>
    <w:basedOn w:val="NoList"/>
    <w:rsid w:val="00A71F86"/>
  </w:style>
  <w:style w:type="numbering" w:customStyle="1" w:styleId="StyleBulletedSymbolsymbolLeft025Hanging025213">
    <w:name w:val="Style Bulleted Symbol (symbol) Left:  0.25&quot; Hanging:  0.25&quot;213"/>
    <w:basedOn w:val="NoList"/>
    <w:rsid w:val="00A71F86"/>
  </w:style>
  <w:style w:type="numbering" w:customStyle="1" w:styleId="NoList12">
    <w:name w:val="No List12"/>
    <w:next w:val="NoList"/>
    <w:uiPriority w:val="99"/>
    <w:semiHidden/>
    <w:rsid w:val="00A71F86"/>
  </w:style>
  <w:style w:type="numbering" w:customStyle="1" w:styleId="StyleBulleted12">
    <w:name w:val="Style Bulleted12"/>
    <w:rsid w:val="00A71F86"/>
    <w:pPr>
      <w:numPr>
        <w:numId w:val="16"/>
      </w:numPr>
    </w:pPr>
  </w:style>
  <w:style w:type="numbering" w:customStyle="1" w:styleId="StyleBulletedSymbolsymbolLeft025Hanging013">
    <w:name w:val="Style Bulleted Symbol (symbol) Left:  0.25&quot; Hanging:  0.13"/>
    <w:basedOn w:val="NoList"/>
    <w:rsid w:val="00A71F86"/>
    <w:pPr>
      <w:numPr>
        <w:numId w:val="10"/>
      </w:numPr>
    </w:pPr>
  </w:style>
  <w:style w:type="table" w:customStyle="1" w:styleId="ColorfulList-Accent110">
    <w:name w:val="Colorful List - Accent 110"/>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A71F86"/>
    <w:rPr>
      <w:i/>
      <w:iCs/>
      <w:color w:val="4F81BD"/>
    </w:rPr>
  </w:style>
  <w:style w:type="table" w:customStyle="1" w:styleId="GridTable4-Accent510">
    <w:name w:val="Grid Table 4 - Accent 510"/>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A71F86"/>
    <w:pPr>
      <w:numPr>
        <w:numId w:val="19"/>
      </w:numPr>
    </w:pPr>
  </w:style>
  <w:style w:type="numbering" w:customStyle="1" w:styleId="StyleBulletedSymbolsymbolLeft025Hanging025113">
    <w:name w:val="Style Bulleted Symbol (symbol) Left:  0.25&quot; Hanging:  0.25&quot;113"/>
    <w:basedOn w:val="NoList"/>
    <w:rsid w:val="00A71F86"/>
    <w:pPr>
      <w:numPr>
        <w:numId w:val="20"/>
      </w:numPr>
    </w:pPr>
  </w:style>
  <w:style w:type="numbering" w:customStyle="1" w:styleId="StyleBulletedSymbolsymbolLeft025Hanging025214">
    <w:name w:val="Style Bulleted Symbol (symbol) Left:  0.25&quot; Hanging:  0.25&quot;214"/>
    <w:basedOn w:val="NoList"/>
    <w:rsid w:val="00A71F86"/>
    <w:pPr>
      <w:numPr>
        <w:numId w:val="11"/>
      </w:numPr>
    </w:pPr>
  </w:style>
  <w:style w:type="character" w:customStyle="1" w:styleId="UnresolvedMention">
    <w:name w:val="Unresolved Mention"/>
    <w:basedOn w:val="DefaultParagraphFont"/>
    <w:uiPriority w:val="99"/>
    <w:semiHidden/>
    <w:unhideWhenUsed/>
    <w:rsid w:val="00A71F86"/>
    <w:rPr>
      <w:color w:val="808080"/>
      <w:shd w:val="clear" w:color="auto" w:fill="E6E6E6"/>
    </w:rPr>
  </w:style>
  <w:style w:type="paragraph" w:customStyle="1" w:styleId="paragraph0">
    <w:name w:val="paragraph"/>
    <w:basedOn w:val="Normal"/>
    <w:rsid w:val="00A71F86"/>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qFormat/>
    <w:rsid w:val="00A71F86"/>
  </w:style>
  <w:style w:type="character" w:customStyle="1" w:styleId="normaltextrun1">
    <w:name w:val="normaltextrun1"/>
    <w:basedOn w:val="DefaultParagraphFont"/>
    <w:rsid w:val="00A71F86"/>
  </w:style>
  <w:style w:type="character" w:customStyle="1" w:styleId="eop">
    <w:name w:val="eop"/>
    <w:basedOn w:val="DefaultParagraphFont"/>
    <w:qFormat/>
    <w:rsid w:val="00A71F86"/>
  </w:style>
  <w:style w:type="paragraph" w:customStyle="1" w:styleId="CharChar1CharCharCharCharCharCharCharCharCharCharCharCharCharCharChar42">
    <w:name w:val="Char Char1 Char Char Char Char Char Char Char Char Char Char Char Char Char Char Char4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7">
    <w:name w:val="(文字) (文字)537"/>
    <w:semiHidden/>
    <w:rsid w:val="00A71F86"/>
    <w:rPr>
      <w:rFonts w:ascii="Times New Roman" w:hAnsi="Times New Roman"/>
      <w:lang w:eastAsia="en-US"/>
    </w:rPr>
  </w:style>
  <w:style w:type="paragraph" w:customStyle="1" w:styleId="PropObs">
    <w:name w:val="PropObs"/>
    <w:basedOn w:val="Normal"/>
    <w:link w:val="PropObsChar"/>
    <w:qFormat/>
    <w:rsid w:val="00A71F86"/>
    <w:pPr>
      <w:numPr>
        <w:numId w:val="59"/>
      </w:numPr>
      <w:ind w:left="1134" w:hanging="1134"/>
      <w:jc w:val="both"/>
    </w:pPr>
    <w:rPr>
      <w:rFonts w:ascii="Calibri" w:eastAsia="MS Mincho" w:hAnsi="Calibri"/>
      <w:b/>
      <w:szCs w:val="20"/>
      <w:lang w:eastAsia="sv-SE"/>
    </w:rPr>
  </w:style>
  <w:style w:type="character" w:customStyle="1" w:styleId="PropObsChar">
    <w:name w:val="PropObs Char"/>
    <w:link w:val="PropObs"/>
    <w:rsid w:val="00A71F86"/>
    <w:rPr>
      <w:rFonts w:ascii="Calibri" w:eastAsia="MS Mincho" w:hAnsi="Calibri"/>
      <w:b/>
      <w:lang w:val="en-GB" w:eastAsia="sv-SE"/>
    </w:rPr>
  </w:style>
  <w:style w:type="character" w:customStyle="1" w:styleId="Mention">
    <w:name w:val="Mention"/>
    <w:uiPriority w:val="99"/>
    <w:semiHidden/>
    <w:unhideWhenUsed/>
    <w:rsid w:val="00A71F86"/>
    <w:rPr>
      <w:color w:val="2B579A"/>
      <w:shd w:val="clear" w:color="auto" w:fill="E6E6E6"/>
    </w:rPr>
  </w:style>
  <w:style w:type="character" w:customStyle="1" w:styleId="ProposalsubChar">
    <w:name w:val="Proposal_sub Char"/>
    <w:link w:val="Proposalsub"/>
    <w:rsid w:val="00A71F86"/>
    <w:rPr>
      <w:rFonts w:eastAsia="Malgun Gothic"/>
      <w:kern w:val="2"/>
      <w:szCs w:val="22"/>
      <w:lang w:eastAsia="ko-KR"/>
    </w:rPr>
  </w:style>
  <w:style w:type="character" w:customStyle="1" w:styleId="ProposalsubsubChar">
    <w:name w:val="Proposal_sub_sub Char"/>
    <w:link w:val="Proposalsubsub"/>
    <w:rsid w:val="00A71F86"/>
    <w:rPr>
      <w:rFonts w:eastAsia="Malgun Gothic"/>
      <w:kern w:val="2"/>
      <w:szCs w:val="22"/>
      <w:lang w:eastAsia="ko-KR"/>
    </w:rPr>
  </w:style>
  <w:style w:type="table" w:styleId="GridTable6Colorful-Accent1">
    <w:name w:val="Grid Table 6 Colorful Accent 1"/>
    <w:basedOn w:val="TableNormal"/>
    <w:uiPriority w:val="51"/>
    <w:rsid w:val="00A71F86"/>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A71F86"/>
    <w:pPr>
      <w:spacing w:before="100" w:beforeAutospacing="1" w:after="100" w:afterAutospacing="1"/>
      <w:ind w:left="720" w:hanging="720"/>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8">
    <w:name w:val="(文字) (文字)558"/>
    <w:semiHidden/>
    <w:rsid w:val="00A71F86"/>
    <w:rPr>
      <w:rFonts w:ascii="Times New Roman" w:hAnsi="Times New Roman"/>
      <w:lang w:eastAsia="en-US"/>
    </w:rPr>
  </w:style>
  <w:style w:type="character" w:customStyle="1" w:styleId="fontstyle01">
    <w:name w:val="fontstyle01"/>
    <w:basedOn w:val="DefaultParagraphFont"/>
    <w:rsid w:val="00A71F8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71F8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7">
    <w:name w:val="(文字) (文字)557"/>
    <w:semiHidden/>
    <w:rsid w:val="00A71F8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6">
    <w:name w:val="(文字) (文字)556"/>
    <w:semiHidden/>
    <w:rsid w:val="00A71F8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5">
    <w:name w:val="(文字) (文字)555"/>
    <w:semiHidden/>
    <w:rsid w:val="00A71F8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4">
    <w:name w:val="(文字) (文字)554"/>
    <w:semiHidden/>
    <w:rsid w:val="00A71F86"/>
    <w:rPr>
      <w:rFonts w:ascii="Times New Roman" w:hAnsi="Times New Roman"/>
      <w:lang w:eastAsia="en-US"/>
    </w:rPr>
  </w:style>
  <w:style w:type="paragraph" w:customStyle="1" w:styleId="50">
    <w:name w:val="列出段落5"/>
    <w:basedOn w:val="Normal"/>
    <w:uiPriority w:val="99"/>
    <w:qFormat/>
    <w:rsid w:val="00A71F86"/>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58">
    <w:name w:val="Char Char1 Char Char Char Char Char Char Char Char Char Char Char Char Char Char Char5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3">
    <w:name w:val="(文字) (文字)553"/>
    <w:semiHidden/>
    <w:rsid w:val="00A71F8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2">
    <w:name w:val="(文字) (文字)552"/>
    <w:semiHidden/>
    <w:rsid w:val="00A71F86"/>
    <w:rPr>
      <w:rFonts w:ascii="Times New Roman" w:hAnsi="Times New Roman"/>
      <w:lang w:eastAsia="en-US"/>
    </w:rPr>
  </w:style>
  <w:style w:type="character" w:customStyle="1" w:styleId="normaltextrun">
    <w:name w:val="normaltextrun"/>
    <w:basedOn w:val="DefaultParagraphFont"/>
    <w:qFormat/>
    <w:rsid w:val="00A71F86"/>
  </w:style>
  <w:style w:type="paragraph" w:customStyle="1" w:styleId="CharChar1CharCharCharCharCharCharCharCharCharCharCharCharCharCharChar56">
    <w:name w:val="Char Char1 Char Char Char Char Char Char Char Char Char Char Char Char Char Char Char5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1">
    <w:name w:val="(文字) (文字)551"/>
    <w:semiHidden/>
    <w:rsid w:val="00A71F86"/>
    <w:rPr>
      <w:rFonts w:ascii="Times New Roman" w:hAnsi="Times New Roman"/>
      <w:lang w:eastAsia="en-US"/>
    </w:rPr>
  </w:style>
  <w:style w:type="paragraph" w:customStyle="1" w:styleId="a1">
    <w:name w:val="들여쓰기"/>
    <w:basedOn w:val="Normal"/>
    <w:qFormat/>
    <w:rsid w:val="00A71F86"/>
    <w:pPr>
      <w:widowControl w:val="0"/>
      <w:numPr>
        <w:numId w:val="6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A71F86"/>
    <w:pPr>
      <w:numPr>
        <w:ilvl w:val="1"/>
      </w:numPr>
      <w:spacing w:after="180"/>
    </w:pPr>
  </w:style>
  <w:style w:type="character" w:customStyle="1" w:styleId="summaryChar">
    <w:name w:val="summary Char"/>
    <w:link w:val="summary"/>
    <w:rsid w:val="00A71F86"/>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0">
    <w:name w:val="(文字) (文字)550"/>
    <w:semiHidden/>
    <w:rsid w:val="00A71F86"/>
    <w:rPr>
      <w:rFonts w:ascii="Times New Roman" w:hAnsi="Times New Roman"/>
      <w:lang w:eastAsia="en-US"/>
    </w:rPr>
  </w:style>
  <w:style w:type="paragraph" w:customStyle="1" w:styleId="TDOCProposal">
    <w:name w:val="TDOC Proposal"/>
    <w:basedOn w:val="Normal"/>
    <w:link w:val="TDOCProposalChar"/>
    <w:qFormat/>
    <w:rsid w:val="00A71F86"/>
    <w:pPr>
      <w:spacing w:before="120" w:after="120"/>
      <w:jc w:val="both"/>
    </w:pPr>
    <w:rPr>
      <w:rFonts w:ascii="Times New Roman" w:eastAsia="Malgun Gothic" w:hAnsi="Times New Roman"/>
      <w:b/>
      <w:sz w:val="22"/>
      <w:szCs w:val="20"/>
      <w:lang w:val="en-US" w:eastAsia="ko-KR"/>
    </w:rPr>
  </w:style>
  <w:style w:type="character" w:customStyle="1" w:styleId="TDOCProposalChar">
    <w:name w:val="TDOC Proposal Char"/>
    <w:link w:val="TDOCProposal"/>
    <w:rsid w:val="00A71F86"/>
    <w:rPr>
      <w:rFonts w:eastAsia="Malgun Gothic"/>
      <w:b/>
      <w:sz w:val="22"/>
      <w:lang w:eastAsia="ko-KR"/>
    </w:rPr>
  </w:style>
  <w:style w:type="paragraph" w:customStyle="1" w:styleId="N1">
    <w:name w:val="N1"/>
    <w:basedOn w:val="Normal"/>
    <w:link w:val="N1Char"/>
    <w:qFormat/>
    <w:rsid w:val="00A71F86"/>
    <w:pPr>
      <w:ind w:left="634"/>
      <w:jc w:val="both"/>
    </w:pPr>
    <w:rPr>
      <w:rFonts w:ascii="Calibri" w:eastAsia="MS Mincho" w:hAnsi="Calibri" w:cs="Calibri"/>
      <w:sz w:val="22"/>
      <w:szCs w:val="22"/>
      <w:lang w:val="en-US" w:eastAsia="ko-KR" w:bidi="hi-IN"/>
    </w:rPr>
  </w:style>
  <w:style w:type="character" w:customStyle="1" w:styleId="N1Char">
    <w:name w:val="N1 Char"/>
    <w:link w:val="N1"/>
    <w:rsid w:val="00A71F8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9">
    <w:name w:val="(文字) (文字)549"/>
    <w:semiHidden/>
    <w:rsid w:val="00A71F86"/>
    <w:rPr>
      <w:rFonts w:ascii="Times New Roman" w:hAnsi="Times New Roman"/>
      <w:lang w:eastAsia="en-US"/>
    </w:rPr>
  </w:style>
  <w:style w:type="character" w:customStyle="1" w:styleId="LGTdoc1Char">
    <w:name w:val="LGTdoc_제목1 Char"/>
    <w:link w:val="LGTdoc1"/>
    <w:uiPriority w:val="99"/>
    <w:rsid w:val="00A71F86"/>
    <w:rPr>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8">
    <w:name w:val="(文字) (文字)548"/>
    <w:semiHidden/>
    <w:rsid w:val="00A71F86"/>
    <w:rPr>
      <w:rFonts w:ascii="Times New Roman" w:hAnsi="Times New Roman"/>
      <w:lang w:eastAsia="en-US"/>
    </w:rPr>
  </w:style>
  <w:style w:type="numbering" w:customStyle="1" w:styleId="3GPPBullets">
    <w:name w:val="3GPP Bullets"/>
    <w:basedOn w:val="NoList"/>
    <w:uiPriority w:val="99"/>
    <w:rsid w:val="00A71F86"/>
    <w:pPr>
      <w:numPr>
        <w:numId w:val="61"/>
      </w:numPr>
    </w:pPr>
  </w:style>
  <w:style w:type="paragraph" w:customStyle="1" w:styleId="6pt6pt120">
    <w:name w:val="스타일 목록 단락 + 양쪽 앞: 6 pt 단락 뒤: 6 pt 줄 간격: 배수 1.2 줄 왼쪽 0 글자"/>
    <w:basedOn w:val="ListParagraph"/>
    <w:rsid w:val="00A71F8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xmsonormal">
    <w:name w:val="x_msonorm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7">
    <w:name w:val="(文字) (文字)547"/>
    <w:semiHidden/>
    <w:rsid w:val="00A71F86"/>
    <w:rPr>
      <w:rFonts w:ascii="Times New Roman" w:hAnsi="Times New Roman"/>
      <w:lang w:eastAsia="en-US"/>
    </w:rPr>
  </w:style>
  <w:style w:type="paragraph" w:customStyle="1" w:styleId="0Maintext">
    <w:name w:val="0 Main text"/>
    <w:basedOn w:val="Normal"/>
    <w:link w:val="0MaintextChar"/>
    <w:qFormat/>
    <w:rsid w:val="00A71F8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rsid w:val="00A71F8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6">
    <w:name w:val="(文字) (文字)546"/>
    <w:semiHidden/>
    <w:rsid w:val="00A71F8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5">
    <w:name w:val="(文字) (文字)545"/>
    <w:semiHidden/>
    <w:rsid w:val="00A71F8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4">
    <w:name w:val="(文字) (文字)544"/>
    <w:semiHidden/>
    <w:rsid w:val="00A71F8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3">
    <w:name w:val="(文字) (文字)543"/>
    <w:semiHidden/>
    <w:rsid w:val="00A71F8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2">
    <w:name w:val="(文字) (文字)542"/>
    <w:semiHidden/>
    <w:rsid w:val="00A71F8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1">
    <w:name w:val="(文字) (文字)541"/>
    <w:semiHidden/>
    <w:rsid w:val="00A71F8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0">
    <w:name w:val="(文字) (文字)540"/>
    <w:semiHidden/>
    <w:rsid w:val="00A71F86"/>
    <w:rPr>
      <w:rFonts w:ascii="Times New Roman" w:hAnsi="Times New Roman"/>
      <w:lang w:eastAsia="en-US"/>
    </w:rPr>
  </w:style>
  <w:style w:type="paragraph" w:customStyle="1" w:styleId="Proposal1">
    <w:name w:val="Proposal1"/>
    <w:basedOn w:val="Normal"/>
    <w:link w:val="Proposal1Char"/>
    <w:qFormat/>
    <w:rsid w:val="00A71F86"/>
    <w:p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A71F86"/>
    <w:rPr>
      <w:rFonts w:ascii="Calibri" w:eastAsia="MS Mincho" w:hAnsi="Calibri"/>
      <w:b/>
      <w:lang w:eastAsia="en-US"/>
    </w:rPr>
  </w:style>
  <w:style w:type="table" w:styleId="GridTable2-Accent5">
    <w:name w:val="Grid Table 2 Accent 5"/>
    <w:basedOn w:val="TableNormal"/>
    <w:uiPriority w:val="47"/>
    <w:rsid w:val="00A71F8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71F86"/>
    <w:pPr>
      <w:keepLines/>
      <w:numPr>
        <w:numId w:val="18"/>
      </w:numPr>
      <w:overflowPunct w:val="0"/>
      <w:autoSpaceDE w:val="0"/>
      <w:autoSpaceDN w:val="0"/>
      <w:adjustRightInd w:val="0"/>
      <w:spacing w:before="120" w:after="120"/>
      <w:textAlignment w:val="baseline"/>
    </w:pPr>
    <w:rPr>
      <w:rFonts w:eastAsia="SimSun"/>
      <w:b w:val="0"/>
      <w:bCs w:val="0"/>
      <w:sz w:val="28"/>
      <w:szCs w:val="20"/>
      <w:lang w:eastAsia="en-US"/>
    </w:rPr>
  </w:style>
  <w:style w:type="character" w:customStyle="1" w:styleId="3GPPH3Char">
    <w:name w:val="3GPP H3 Char"/>
    <w:link w:val="3GPPH3"/>
    <w:rsid w:val="00A71F86"/>
    <w:rPr>
      <w:rFonts w:ascii="Arial" w:eastAsia="SimSun" w:hAnsi="Arial"/>
      <w:sz w:val="28"/>
      <w:lang w:val="en-GB" w:eastAsia="en-US"/>
    </w:rPr>
  </w:style>
  <w:style w:type="paragraph" w:customStyle="1" w:styleId="00Text">
    <w:name w:val="00_Text"/>
    <w:basedOn w:val="Normal"/>
    <w:link w:val="00TextChar"/>
    <w:qFormat/>
    <w:rsid w:val="00A71F86"/>
    <w:pPr>
      <w:spacing w:after="120"/>
      <w:jc w:val="both"/>
    </w:pPr>
    <w:rPr>
      <w:rFonts w:ascii="Times New Roman" w:eastAsia="SimSun" w:hAnsi="Times New Roman"/>
      <w:lang w:val="en-US" w:eastAsia="zh-CN"/>
    </w:rPr>
  </w:style>
  <w:style w:type="character" w:customStyle="1" w:styleId="00TextChar">
    <w:name w:val="00_Text Char"/>
    <w:link w:val="00Text"/>
    <w:rsid w:val="00A71F86"/>
    <w:rPr>
      <w:rFonts w:eastAsia="SimSun"/>
      <w:szCs w:val="24"/>
    </w:rPr>
  </w:style>
  <w:style w:type="paragraph" w:customStyle="1" w:styleId="af9">
    <w:name w:val="문단"/>
    <w:basedOn w:val="Normal"/>
    <w:uiPriority w:val="99"/>
    <w:rsid w:val="00A71F86"/>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9">
    <w:name w:val="(文字) (文字)559"/>
    <w:semiHidden/>
    <w:rsid w:val="00A71F86"/>
    <w:rPr>
      <w:rFonts w:ascii="Times New Roman" w:hAnsi="Times New Roman"/>
      <w:lang w:eastAsia="en-US"/>
    </w:rPr>
  </w:style>
  <w:style w:type="paragraph" w:customStyle="1" w:styleId="0maintext0">
    <w:name w:val="0maintext"/>
    <w:basedOn w:val="Normal"/>
    <w:qFormat/>
    <w:rsid w:val="00A71F86"/>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rsid w:val="00A71F86"/>
    <w:rPr>
      <w:rFonts w:ascii="Calibri" w:eastAsia="Gulim" w:hAnsi="Calibri" w:cs="Calibri"/>
      <w:sz w:val="22"/>
      <w:szCs w:val="22"/>
      <w:lang w:val="en-US" w:eastAsia="ko-KR"/>
    </w:rPr>
  </w:style>
  <w:style w:type="paragraph" w:customStyle="1" w:styleId="listparagraph0">
    <w:name w:val="listparagraph"/>
    <w:basedOn w:val="Normal"/>
    <w:rsid w:val="00A71F86"/>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rsid w:val="00A71F86"/>
    <w:pPr>
      <w:spacing w:before="100" w:beforeAutospacing="1" w:after="100" w:afterAutospacing="1"/>
    </w:pPr>
    <w:rPr>
      <w:rFonts w:ascii="Times New Roman" w:eastAsia="SimSun" w:hAnsi="Times New Roman"/>
      <w:sz w:val="24"/>
      <w:lang w:val="en-US" w:eastAsia="zh-CN"/>
    </w:rPr>
  </w:style>
  <w:style w:type="paragraph" w:customStyle="1" w:styleId="xb1">
    <w:name w:val="xb1"/>
    <w:basedOn w:val="Normal"/>
    <w:uiPriority w:val="99"/>
    <w:rsid w:val="00A71F86"/>
    <w:pPr>
      <w:spacing w:before="100" w:beforeAutospacing="1" w:after="100" w:afterAutospacing="1"/>
    </w:pPr>
    <w:rPr>
      <w:rFonts w:ascii="Times New Roman" w:eastAsia="SimSun" w:hAnsi="Times New Roman"/>
      <w:sz w:val="24"/>
      <w:lang w:val="en-US" w:eastAsia="zh-CN"/>
    </w:rPr>
  </w:style>
  <w:style w:type="paragraph" w:customStyle="1" w:styleId="xmsolistparagraph">
    <w:name w:val="xmsolistparagraph"/>
    <w:basedOn w:val="Normal"/>
    <w:rsid w:val="00A71F86"/>
    <w:pPr>
      <w:spacing w:before="100" w:beforeAutospacing="1" w:after="100" w:afterAutospacing="1"/>
    </w:pPr>
    <w:rPr>
      <w:rFonts w:ascii="Times New Roman" w:eastAsia="SimSun" w:hAnsi="Times New Roman"/>
      <w:sz w:val="24"/>
      <w:lang w:val="en-US" w:eastAsia="zh-CN"/>
    </w:rPr>
  </w:style>
  <w:style w:type="character" w:customStyle="1" w:styleId="apple-tab-span">
    <w:name w:val="apple-tab-span"/>
    <w:rsid w:val="00A71F86"/>
  </w:style>
  <w:style w:type="paragraph" w:customStyle="1" w:styleId="xxmsolistparagraph">
    <w:name w:val="x_xmsolistparagraph"/>
    <w:basedOn w:val="Normal"/>
    <w:uiPriority w:val="99"/>
    <w:rsid w:val="00A71F86"/>
    <w:pPr>
      <w:ind w:left="720"/>
    </w:pPr>
    <w:rPr>
      <w:rFonts w:ascii="Calibri" w:eastAsia="SimSun" w:hAnsi="Calibri" w:cs="Calibri"/>
      <w:sz w:val="22"/>
      <w:szCs w:val="22"/>
      <w:lang w:val="en-US" w:eastAsia="zh-CN"/>
    </w:rPr>
  </w:style>
  <w:style w:type="paragraph" w:customStyle="1" w:styleId="maintext0">
    <w:name w:val="maintext"/>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A71F86"/>
    <w:rPr>
      <w:rFonts w:ascii="Times New Roman" w:eastAsia="Gulim" w:hAnsi="Times New Roman"/>
      <w:sz w:val="24"/>
      <w:lang w:val="en-US" w:eastAsia="ko-KR"/>
    </w:rPr>
  </w:style>
  <w:style w:type="paragraph" w:customStyle="1" w:styleId="x00text">
    <w:name w:val="x_00text"/>
    <w:basedOn w:val="Normal"/>
    <w:uiPriority w:val="99"/>
    <w:rsid w:val="00A71F86"/>
    <w:rPr>
      <w:rFonts w:ascii="Times New Roman" w:eastAsia="Gulim" w:hAnsi="Times New Roman"/>
      <w:sz w:val="24"/>
      <w:lang w:val="en-US" w:eastAsia="ko-KR"/>
    </w:rPr>
  </w:style>
  <w:style w:type="paragraph" w:customStyle="1" w:styleId="xb10">
    <w:name w:val="x_b1"/>
    <w:basedOn w:val="Normal"/>
    <w:uiPriority w:val="99"/>
    <w:rsid w:val="00A71F86"/>
    <w:rPr>
      <w:rFonts w:ascii="Times New Roman" w:eastAsia="Gulim" w:hAnsi="Times New Roman"/>
      <w:sz w:val="24"/>
      <w:lang w:val="en-US" w:eastAsia="ko-KR"/>
    </w:rPr>
  </w:style>
  <w:style w:type="character" w:customStyle="1" w:styleId="colour">
    <w:name w:val="colour"/>
    <w:rsid w:val="00A71F86"/>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A71F86"/>
    <w:rPr>
      <w:rFonts w:ascii="Calibri" w:hAnsi="Calibri" w:cs="Calibri"/>
    </w:rPr>
  </w:style>
  <w:style w:type="paragraph" w:customStyle="1" w:styleId="xa0">
    <w:name w:val="x_a0"/>
    <w:basedOn w:val="Normal"/>
    <w:uiPriority w:val="99"/>
    <w:rsid w:val="00A71F86"/>
    <w:rPr>
      <w:rFonts w:ascii="SimSun" w:eastAsia="SimSun" w:hAnsi="SimSun" w:cs="Calibri"/>
      <w:sz w:val="24"/>
      <w:lang w:val="en-US" w:eastAsia="zh-CN"/>
    </w:rPr>
  </w:style>
  <w:style w:type="character" w:customStyle="1" w:styleId="xapple-converted-space">
    <w:name w:val="x_apple-converted-space"/>
    <w:rsid w:val="00A71F86"/>
  </w:style>
  <w:style w:type="character" w:customStyle="1" w:styleId="msoins0">
    <w:name w:val="msoins"/>
    <w:rsid w:val="00A71F86"/>
  </w:style>
  <w:style w:type="paragraph" w:customStyle="1" w:styleId="3gppagreements0">
    <w:name w:val="3gppagreements0"/>
    <w:basedOn w:val="Normal"/>
    <w:uiPriority w:val="99"/>
    <w:rsid w:val="00A71F86"/>
    <w:rPr>
      <w:rFonts w:ascii="Times New Roman" w:eastAsia="SimSun" w:hAnsi="Times New Roman"/>
      <w:sz w:val="24"/>
      <w:lang w:val="en-US" w:eastAsia="zh-CN"/>
    </w:rPr>
  </w:style>
  <w:style w:type="paragraph" w:customStyle="1" w:styleId="b22">
    <w:name w:val="b22"/>
    <w:basedOn w:val="Normal"/>
    <w:uiPriority w:val="99"/>
    <w:rsid w:val="00A71F86"/>
    <w:rPr>
      <w:rFonts w:ascii="Times New Roman" w:eastAsia="SimSun" w:hAnsi="Times New Roman"/>
      <w:sz w:val="24"/>
      <w:lang w:val="en-US" w:eastAsia="zh-CN"/>
    </w:rPr>
  </w:style>
  <w:style w:type="character" w:customStyle="1" w:styleId="Char2">
    <w:name w:val="正文文本 Char2"/>
    <w:aliases w:val="bt Char2"/>
    <w:locked/>
    <w:rsid w:val="00A71F86"/>
    <w:rPr>
      <w:rFonts w:ascii="MS Mincho" w:eastAsia="MS Mincho" w:hAnsi="MS Mincho"/>
      <w:lang w:eastAsia="en-US"/>
    </w:rPr>
  </w:style>
  <w:style w:type="paragraph" w:customStyle="1" w:styleId="tan0">
    <w:name w:val="tan"/>
    <w:basedOn w:val="Normal"/>
    <w:rsid w:val="00A71F86"/>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A71F86"/>
    <w:rPr>
      <w:rFonts w:ascii="Gulim" w:eastAsia="Gulim" w:hAnsi="Gulim" w:cs="Calibri"/>
      <w:sz w:val="24"/>
      <w:lang w:val="en-US" w:eastAsia="zh-CN"/>
    </w:rPr>
  </w:style>
  <w:style w:type="paragraph" w:customStyle="1" w:styleId="listparagraph11">
    <w:name w:val="listparagraph11"/>
    <w:basedOn w:val="Normal"/>
    <w:uiPriority w:val="99"/>
    <w:rsid w:val="00A71F86"/>
    <w:rPr>
      <w:rFonts w:ascii="Calibri" w:eastAsia="Calibri" w:hAnsi="Calibri" w:cs="Calibri"/>
      <w:sz w:val="22"/>
      <w:szCs w:val="22"/>
      <w:lang w:val="en-US"/>
    </w:rPr>
  </w:style>
  <w:style w:type="character" w:customStyle="1" w:styleId="proposalChar0">
    <w:name w:val="proposal Char"/>
    <w:basedOn w:val="DefaultParagraphFont"/>
    <w:link w:val="proposal0"/>
    <w:locked/>
    <w:rsid w:val="00A71F86"/>
    <w:rPr>
      <w:b/>
      <w:bCs/>
      <w:i/>
      <w:iCs/>
    </w:rPr>
  </w:style>
  <w:style w:type="paragraph" w:customStyle="1" w:styleId="proposal0">
    <w:name w:val="proposal"/>
    <w:basedOn w:val="Normal"/>
    <w:link w:val="proposalChar0"/>
    <w:rsid w:val="00A71F86"/>
    <w:pPr>
      <w:spacing w:before="60" w:after="180" w:line="360" w:lineRule="atLeast"/>
      <w:jc w:val="both"/>
    </w:pPr>
    <w:rPr>
      <w:rFonts w:ascii="Times New Roman" w:hAnsi="Times New Roman"/>
      <w:b/>
      <w:bCs/>
      <w:i/>
      <w:iCs/>
      <w:szCs w:val="20"/>
      <w:lang w:val="en-US" w:eastAsia="zh-CN"/>
    </w:rPr>
  </w:style>
  <w:style w:type="character" w:customStyle="1" w:styleId="B4Char">
    <w:name w:val="B4 Char"/>
    <w:basedOn w:val="DefaultParagraphFont"/>
    <w:link w:val="B4"/>
    <w:locked/>
    <w:rsid w:val="00A71F86"/>
    <w:rPr>
      <w:rFonts w:eastAsia="SimSun"/>
      <w:lang w:eastAsia="ja-JP"/>
    </w:rPr>
  </w:style>
  <w:style w:type="paragraph" w:customStyle="1" w:styleId="b110">
    <w:name w:val="b11"/>
    <w:basedOn w:val="Normal"/>
    <w:uiPriority w:val="99"/>
    <w:rsid w:val="00A71F86"/>
    <w:pPr>
      <w:spacing w:before="100" w:beforeAutospacing="1" w:after="100" w:afterAutospacing="1"/>
    </w:pPr>
    <w:rPr>
      <w:rFonts w:ascii="SimSun" w:eastAsia="SimSun" w:hAnsi="SimSun" w:cs="Calibri"/>
      <w:sz w:val="24"/>
      <w:lang w:val="en-US" w:eastAsia="zh-CN"/>
    </w:rPr>
  </w:style>
  <w:style w:type="paragraph" w:customStyle="1" w:styleId="gmail-m-2909877017254924335a">
    <w:name w:val="gmail-m_-2909877017254924335a"/>
    <w:basedOn w:val="Normal"/>
    <w:uiPriority w:val="99"/>
    <w:semiHidden/>
    <w:rsid w:val="00A71F86"/>
    <w:pPr>
      <w:spacing w:before="100" w:beforeAutospacing="1" w:after="100" w:afterAutospacing="1"/>
    </w:pPr>
    <w:rPr>
      <w:rFonts w:ascii="Gulim" w:eastAsia="Gulim" w:hAnsi="Gulim" w:cs="Calibri"/>
      <w:sz w:val="24"/>
      <w:szCs w:val="20"/>
      <w:lang w:val="en-US" w:eastAsia="zh-CN"/>
    </w:rPr>
  </w:style>
  <w:style w:type="paragraph" w:customStyle="1" w:styleId="gmail-m4206033979048168252msolistparagraph">
    <w:name w:val="gmail-m_4206033979048168252msolistparagraph"/>
    <w:basedOn w:val="Normal"/>
    <w:uiPriority w:val="99"/>
    <w:rsid w:val="00A71F86"/>
    <w:pPr>
      <w:spacing w:before="100" w:beforeAutospacing="1" w:after="100" w:afterAutospacing="1"/>
    </w:pPr>
    <w:rPr>
      <w:rFonts w:ascii="Gulim" w:eastAsia="Gulim" w:hAnsi="Gulim" w:cs="Calibri"/>
      <w:sz w:val="24"/>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A71F86"/>
    <w:rPr>
      <w:rFonts w:ascii="Arial" w:hAnsi="Arial" w:cs="Arial"/>
      <w:lang w:eastAsia="en-US"/>
    </w:rPr>
  </w:style>
  <w:style w:type="paragraph" w:customStyle="1" w:styleId="xmsolistparagraph0">
    <w:name w:val="x_msolistparagraph"/>
    <w:basedOn w:val="Normal"/>
    <w:rsid w:val="00A71F86"/>
    <w:pPr>
      <w:ind w:left="720"/>
    </w:pPr>
    <w:rPr>
      <w:rFonts w:ascii="Calibri" w:eastAsia="SimSun" w:hAnsi="Calibri" w:cs="Calibri"/>
      <w:sz w:val="22"/>
      <w:szCs w:val="22"/>
      <w:lang w:val="en-US" w:eastAsia="zh-CN"/>
    </w:rPr>
  </w:style>
  <w:style w:type="character" w:customStyle="1" w:styleId="TANChar">
    <w:name w:val="TAN Char"/>
    <w:link w:val="TAN"/>
    <w:qFormat/>
    <w:locked/>
    <w:rsid w:val="00A71F86"/>
    <w:rPr>
      <w:rFonts w:ascii="Arial" w:eastAsia="SimSun" w:hAnsi="Arial"/>
      <w:sz w:val="18"/>
      <w:lang w:val="en-GB" w:eastAsia="en-US"/>
    </w:rPr>
  </w:style>
  <w:style w:type="paragraph" w:customStyle="1" w:styleId="b20">
    <w:name w:val="b2"/>
    <w:basedOn w:val="Normal"/>
    <w:uiPriority w:val="99"/>
    <w:rsid w:val="00A71F86"/>
    <w:pPr>
      <w:spacing w:before="100" w:beforeAutospacing="1" w:after="100" w:afterAutospacing="1"/>
    </w:pPr>
    <w:rPr>
      <w:rFonts w:ascii="Times New Roman" w:eastAsia="Gulim" w:hAnsi="Times New Roman"/>
      <w:sz w:val="24"/>
      <w:lang w:val="en-US" w:eastAsia="zh-CN"/>
    </w:rPr>
  </w:style>
  <w:style w:type="paragraph" w:customStyle="1" w:styleId="b30">
    <w:name w:val="b3"/>
    <w:basedOn w:val="Normal"/>
    <w:uiPriority w:val="99"/>
    <w:rsid w:val="00A71F86"/>
    <w:pPr>
      <w:spacing w:before="100" w:beforeAutospacing="1" w:after="100" w:afterAutospacing="1"/>
    </w:pPr>
    <w:rPr>
      <w:rFonts w:ascii="SimSun" w:eastAsia="SimSun" w:hAnsi="SimSun" w:cs="Gulim"/>
      <w:sz w:val="24"/>
      <w:lang w:val="en-US" w:eastAsia="ko-KR"/>
    </w:rPr>
  </w:style>
  <w:style w:type="paragraph" w:customStyle="1" w:styleId="b40">
    <w:name w:val="b4"/>
    <w:basedOn w:val="Normal"/>
    <w:uiPriority w:val="99"/>
    <w:rsid w:val="00A71F86"/>
    <w:pPr>
      <w:spacing w:before="100" w:beforeAutospacing="1" w:after="100" w:afterAutospacing="1"/>
    </w:pPr>
    <w:rPr>
      <w:rFonts w:ascii="SimSun" w:eastAsia="SimSun" w:hAnsi="SimSun" w:cs="Gulim"/>
      <w:sz w:val="24"/>
      <w:lang w:val="en-US" w:eastAsia="ko-KR"/>
    </w:rPr>
  </w:style>
  <w:style w:type="paragraph" w:customStyle="1" w:styleId="b50">
    <w:name w:val="b5"/>
    <w:basedOn w:val="Normal"/>
    <w:uiPriority w:val="99"/>
    <w:rsid w:val="00A71F86"/>
    <w:pPr>
      <w:spacing w:before="100" w:beforeAutospacing="1" w:after="100" w:afterAutospacing="1"/>
    </w:pPr>
    <w:rPr>
      <w:rFonts w:ascii="SimSun" w:eastAsia="SimSun" w:hAnsi="SimSun" w:cs="Gulim"/>
      <w:sz w:val="24"/>
      <w:lang w:val="en-US" w:eastAsia="ko-KR"/>
    </w:rPr>
  </w:style>
  <w:style w:type="character" w:customStyle="1" w:styleId="msodel0">
    <w:name w:val="msodel"/>
    <w:rsid w:val="00A71F86"/>
  </w:style>
  <w:style w:type="table" w:customStyle="1" w:styleId="afb">
    <w:name w:val="普通表格"/>
    <w:uiPriority w:val="99"/>
    <w:semiHidden/>
    <w:rsid w:val="00A71F8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A71F86"/>
    <w:rPr>
      <w:rFonts w:ascii="Arial" w:eastAsia="Times New Roman" w:hAnsi="Arial"/>
      <w:b/>
      <w:sz w:val="18"/>
      <w:lang w:val="en-GB"/>
    </w:rPr>
  </w:style>
  <w:style w:type="character" w:customStyle="1" w:styleId="emailstyle19">
    <w:name w:val="emailstyle19"/>
    <w:basedOn w:val="DefaultParagraphFont"/>
    <w:semiHidden/>
    <w:rsid w:val="00A71F86"/>
    <w:rPr>
      <w:rFonts w:ascii="Calibri" w:hAnsi="Calibri" w:cs="Calibri" w:hint="default"/>
      <w:color w:val="auto"/>
    </w:rPr>
  </w:style>
  <w:style w:type="character" w:customStyle="1" w:styleId="None">
    <w:name w:val="None"/>
    <w:basedOn w:val="DefaultParagraphFont"/>
    <w:rsid w:val="00A71F86"/>
  </w:style>
  <w:style w:type="paragraph" w:customStyle="1" w:styleId="xtal">
    <w:name w:val="x_tal"/>
    <w:basedOn w:val="Normal"/>
    <w:uiPriority w:val="99"/>
    <w:rsid w:val="00A71F86"/>
    <w:rPr>
      <w:rFonts w:ascii="Times New Roman" w:eastAsia="SimSun" w:hAnsi="Times New Roman" w:cs="Calibri"/>
      <w:sz w:val="24"/>
      <w:szCs w:val="22"/>
      <w:lang w:val="en-US" w:eastAsia="zh-CN"/>
    </w:rPr>
  </w:style>
  <w:style w:type="character" w:customStyle="1" w:styleId="xnone">
    <w:name w:val="x_none"/>
    <w:rsid w:val="00A71F86"/>
  </w:style>
  <w:style w:type="character" w:customStyle="1" w:styleId="gmaildefault">
    <w:name w:val="gmail_default"/>
    <w:rsid w:val="00A71F86"/>
  </w:style>
  <w:style w:type="paragraph" w:customStyle="1" w:styleId="afc">
    <w:name w:val="a"/>
    <w:basedOn w:val="Normal"/>
    <w:uiPriority w:val="99"/>
    <w:rsid w:val="00A71F86"/>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A71F86"/>
  </w:style>
  <w:style w:type="paragraph" w:customStyle="1" w:styleId="gmail-msonormal">
    <w:name w:val="gmail-msonormal"/>
    <w:basedOn w:val="Normal"/>
    <w:rsid w:val="00A71F86"/>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A71F86"/>
    <w:rPr>
      <w:rFonts w:ascii="Times New Roman" w:eastAsia="Calibri" w:hAnsi="Times New Roman"/>
      <w:szCs w:val="22"/>
      <w:lang w:eastAsia="en-US"/>
    </w:rPr>
  </w:style>
  <w:style w:type="character" w:customStyle="1" w:styleId="msoins2">
    <w:name w:val="msoins2"/>
    <w:rsid w:val="00A71F86"/>
  </w:style>
  <w:style w:type="paragraph" w:customStyle="1" w:styleId="xxxmsolistparagraph">
    <w:name w:val="x_xxmsolistparagraph"/>
    <w:basedOn w:val="Normal"/>
    <w:uiPriority w:val="99"/>
    <w:rsid w:val="00A71F86"/>
    <w:pPr>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rsid w:val="00A71F86"/>
    <w:rPr>
      <w:rFonts w:ascii="SimSun" w:eastAsia="SimSun" w:hAnsi="SimSun" w:cs="Gulim"/>
      <w:sz w:val="24"/>
      <w:lang w:val="en-US" w:eastAsia="zh-CN"/>
    </w:rPr>
  </w:style>
  <w:style w:type="paragraph" w:customStyle="1" w:styleId="Obserevation">
    <w:name w:val="Obserevation"/>
    <w:basedOn w:val="Normal"/>
    <w:link w:val="ObserevationChar"/>
    <w:qFormat/>
    <w:rsid w:val="00A71F86"/>
    <w:pPr>
      <w:numPr>
        <w:numId w:val="62"/>
      </w:numPr>
      <w:tabs>
        <w:tab w:val="left" w:pos="1620"/>
      </w:tabs>
      <w:spacing w:before="120"/>
      <w:ind w:left="1627" w:hanging="1627"/>
    </w:pPr>
    <w:rPr>
      <w:rFonts w:ascii="Calibri" w:eastAsia="MS Mincho" w:hAnsi="Calibri"/>
      <w:b/>
      <w:szCs w:val="20"/>
      <w:lang w:val="en-US"/>
    </w:rPr>
  </w:style>
  <w:style w:type="character" w:customStyle="1" w:styleId="ObserevationChar">
    <w:name w:val="Obserevation Char"/>
    <w:basedOn w:val="Proposal1Char"/>
    <w:link w:val="Obserevation"/>
    <w:rsid w:val="00A71F86"/>
    <w:rPr>
      <w:rFonts w:ascii="Calibri" w:eastAsia="MS Mincho" w:hAnsi="Calibr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55486">
      <w:bodyDiv w:val="1"/>
      <w:marLeft w:val="0"/>
      <w:marRight w:val="0"/>
      <w:marTop w:val="0"/>
      <w:marBottom w:val="0"/>
      <w:divBdr>
        <w:top w:val="none" w:sz="0" w:space="0" w:color="auto"/>
        <w:left w:val="none" w:sz="0" w:space="0" w:color="auto"/>
        <w:bottom w:val="none" w:sz="0" w:space="0" w:color="auto"/>
        <w:right w:val="none" w:sz="0" w:space="0" w:color="auto"/>
      </w:divBdr>
      <w:divsChild>
        <w:div w:id="164830738">
          <w:marLeft w:val="720"/>
          <w:marRight w:val="0"/>
          <w:marTop w:val="0"/>
          <w:marBottom w:val="0"/>
          <w:divBdr>
            <w:top w:val="none" w:sz="0" w:space="0" w:color="auto"/>
            <w:left w:val="none" w:sz="0" w:space="0" w:color="auto"/>
            <w:bottom w:val="none" w:sz="0" w:space="0" w:color="auto"/>
            <w:right w:val="none" w:sz="0" w:space="0" w:color="auto"/>
          </w:divBdr>
        </w:div>
      </w:divsChild>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03357">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55280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8064658">
      <w:bodyDiv w:val="1"/>
      <w:marLeft w:val="0"/>
      <w:marRight w:val="0"/>
      <w:marTop w:val="0"/>
      <w:marBottom w:val="0"/>
      <w:divBdr>
        <w:top w:val="none" w:sz="0" w:space="0" w:color="auto"/>
        <w:left w:val="none" w:sz="0" w:space="0" w:color="auto"/>
        <w:bottom w:val="none" w:sz="0" w:space="0" w:color="auto"/>
        <w:right w:val="none" w:sz="0" w:space="0" w:color="auto"/>
      </w:divBdr>
      <w:divsChild>
        <w:div w:id="16126109">
          <w:marLeft w:val="994"/>
          <w:marRight w:val="0"/>
          <w:marTop w:val="0"/>
          <w:marBottom w:val="0"/>
          <w:divBdr>
            <w:top w:val="none" w:sz="0" w:space="0" w:color="auto"/>
            <w:left w:val="none" w:sz="0" w:space="0" w:color="auto"/>
            <w:bottom w:val="none" w:sz="0" w:space="0" w:color="auto"/>
            <w:right w:val="none" w:sz="0" w:space="0" w:color="auto"/>
          </w:divBdr>
        </w:div>
        <w:div w:id="1213232320">
          <w:marLeft w:val="1411"/>
          <w:marRight w:val="0"/>
          <w:marTop w:val="0"/>
          <w:marBottom w:val="0"/>
          <w:divBdr>
            <w:top w:val="none" w:sz="0" w:space="0" w:color="auto"/>
            <w:left w:val="none" w:sz="0" w:space="0" w:color="auto"/>
            <w:bottom w:val="none" w:sz="0" w:space="0" w:color="auto"/>
            <w:right w:val="none" w:sz="0" w:space="0" w:color="auto"/>
          </w:divBdr>
        </w:div>
      </w:divsChild>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3042297">
      <w:bodyDiv w:val="1"/>
      <w:marLeft w:val="0"/>
      <w:marRight w:val="0"/>
      <w:marTop w:val="0"/>
      <w:marBottom w:val="0"/>
      <w:divBdr>
        <w:top w:val="none" w:sz="0" w:space="0" w:color="auto"/>
        <w:left w:val="none" w:sz="0" w:space="0" w:color="auto"/>
        <w:bottom w:val="none" w:sz="0" w:space="0" w:color="auto"/>
        <w:right w:val="none" w:sz="0" w:space="0" w:color="auto"/>
      </w:divBdr>
      <w:divsChild>
        <w:div w:id="1981184365">
          <w:marLeft w:val="1411"/>
          <w:marRight w:val="0"/>
          <w:marTop w:val="0"/>
          <w:marBottom w:val="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8130332">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0730233">
      <w:bodyDiv w:val="1"/>
      <w:marLeft w:val="0"/>
      <w:marRight w:val="0"/>
      <w:marTop w:val="0"/>
      <w:marBottom w:val="0"/>
      <w:divBdr>
        <w:top w:val="none" w:sz="0" w:space="0" w:color="auto"/>
        <w:left w:val="none" w:sz="0" w:space="0" w:color="auto"/>
        <w:bottom w:val="none" w:sz="0" w:space="0" w:color="auto"/>
        <w:right w:val="none" w:sz="0" w:space="0" w:color="auto"/>
      </w:divBdr>
      <w:divsChild>
        <w:div w:id="1550143794">
          <w:marLeft w:val="1166"/>
          <w:marRight w:val="0"/>
          <w:marTop w:val="0"/>
          <w:marBottom w:val="0"/>
          <w:divBdr>
            <w:top w:val="none" w:sz="0" w:space="0" w:color="auto"/>
            <w:left w:val="none" w:sz="0" w:space="0" w:color="auto"/>
            <w:bottom w:val="none" w:sz="0" w:space="0" w:color="auto"/>
            <w:right w:val="none" w:sz="0" w:space="0" w:color="auto"/>
          </w:divBdr>
        </w:div>
      </w:divsChild>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581170">
      <w:bodyDiv w:val="1"/>
      <w:marLeft w:val="0"/>
      <w:marRight w:val="0"/>
      <w:marTop w:val="0"/>
      <w:marBottom w:val="0"/>
      <w:divBdr>
        <w:top w:val="none" w:sz="0" w:space="0" w:color="auto"/>
        <w:left w:val="none" w:sz="0" w:space="0" w:color="auto"/>
        <w:bottom w:val="none" w:sz="0" w:space="0" w:color="auto"/>
        <w:right w:val="none" w:sz="0" w:space="0" w:color="auto"/>
      </w:divBdr>
      <w:divsChild>
        <w:div w:id="861091033">
          <w:marLeft w:val="418"/>
          <w:marRight w:val="0"/>
          <w:marTop w:val="0"/>
          <w:marBottom w:val="0"/>
          <w:divBdr>
            <w:top w:val="none" w:sz="0" w:space="0" w:color="auto"/>
            <w:left w:val="none" w:sz="0" w:space="0" w:color="auto"/>
            <w:bottom w:val="none" w:sz="0" w:space="0" w:color="auto"/>
            <w:right w:val="none" w:sz="0" w:space="0" w:color="auto"/>
          </w:divBdr>
        </w:div>
      </w:divsChild>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3587080">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027139">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59727113">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92442">
      <w:bodyDiv w:val="1"/>
      <w:marLeft w:val="0"/>
      <w:marRight w:val="0"/>
      <w:marTop w:val="0"/>
      <w:marBottom w:val="0"/>
      <w:divBdr>
        <w:top w:val="none" w:sz="0" w:space="0" w:color="auto"/>
        <w:left w:val="none" w:sz="0" w:space="0" w:color="auto"/>
        <w:bottom w:val="none" w:sz="0" w:space="0" w:color="auto"/>
        <w:right w:val="none" w:sz="0" w:space="0" w:color="auto"/>
      </w:divBdr>
      <w:divsChild>
        <w:div w:id="260723047">
          <w:marLeft w:val="418"/>
          <w:marRight w:val="0"/>
          <w:marTop w:val="0"/>
          <w:marBottom w:val="0"/>
          <w:divBdr>
            <w:top w:val="none" w:sz="0" w:space="0" w:color="auto"/>
            <w:left w:val="none" w:sz="0" w:space="0" w:color="auto"/>
            <w:bottom w:val="none" w:sz="0" w:space="0" w:color="auto"/>
            <w:right w:val="none" w:sz="0" w:space="0" w:color="auto"/>
          </w:divBdr>
        </w:div>
        <w:div w:id="205222484">
          <w:marLeft w:val="994"/>
          <w:marRight w:val="0"/>
          <w:marTop w:val="0"/>
          <w:marBottom w:val="0"/>
          <w:divBdr>
            <w:top w:val="none" w:sz="0" w:space="0" w:color="auto"/>
            <w:left w:val="none" w:sz="0" w:space="0" w:color="auto"/>
            <w:bottom w:val="none" w:sz="0" w:space="0" w:color="auto"/>
            <w:right w:val="none" w:sz="0" w:space="0" w:color="auto"/>
          </w:divBdr>
        </w:div>
        <w:div w:id="1805345525">
          <w:marLeft w:val="1411"/>
          <w:marRight w:val="0"/>
          <w:marTop w:val="0"/>
          <w:marBottom w:val="0"/>
          <w:divBdr>
            <w:top w:val="none" w:sz="0" w:space="0" w:color="auto"/>
            <w:left w:val="none" w:sz="0" w:space="0" w:color="auto"/>
            <w:bottom w:val="none" w:sz="0" w:space="0" w:color="auto"/>
            <w:right w:val="none" w:sz="0" w:space="0" w:color="auto"/>
          </w:divBdr>
        </w:div>
        <w:div w:id="173617345">
          <w:marLeft w:val="994"/>
          <w:marRight w:val="0"/>
          <w:marTop w:val="0"/>
          <w:marBottom w:val="0"/>
          <w:divBdr>
            <w:top w:val="none" w:sz="0" w:space="0" w:color="auto"/>
            <w:left w:val="none" w:sz="0" w:space="0" w:color="auto"/>
            <w:bottom w:val="none" w:sz="0" w:space="0" w:color="auto"/>
            <w:right w:val="none" w:sz="0" w:space="0" w:color="auto"/>
          </w:divBdr>
        </w:div>
        <w:div w:id="1391540748">
          <w:marLeft w:val="1411"/>
          <w:marRight w:val="0"/>
          <w:marTop w:val="0"/>
          <w:marBottom w:val="0"/>
          <w:divBdr>
            <w:top w:val="none" w:sz="0" w:space="0" w:color="auto"/>
            <w:left w:val="none" w:sz="0" w:space="0" w:color="auto"/>
            <w:bottom w:val="none" w:sz="0" w:space="0" w:color="auto"/>
            <w:right w:val="none" w:sz="0" w:space="0" w:color="auto"/>
          </w:divBdr>
        </w:div>
        <w:div w:id="770197080">
          <w:marLeft w:val="1411"/>
          <w:marRight w:val="0"/>
          <w:marTop w:val="0"/>
          <w:marBottom w:val="0"/>
          <w:divBdr>
            <w:top w:val="none" w:sz="0" w:space="0" w:color="auto"/>
            <w:left w:val="none" w:sz="0" w:space="0" w:color="auto"/>
            <w:bottom w:val="none" w:sz="0" w:space="0" w:color="auto"/>
            <w:right w:val="none" w:sz="0" w:space="0" w:color="auto"/>
          </w:divBdr>
        </w:div>
        <w:div w:id="409892676">
          <w:marLeft w:val="994"/>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9171453">
      <w:bodyDiv w:val="1"/>
      <w:marLeft w:val="0"/>
      <w:marRight w:val="0"/>
      <w:marTop w:val="0"/>
      <w:marBottom w:val="0"/>
      <w:divBdr>
        <w:top w:val="none" w:sz="0" w:space="0" w:color="auto"/>
        <w:left w:val="none" w:sz="0" w:space="0" w:color="auto"/>
        <w:bottom w:val="none" w:sz="0" w:space="0" w:color="auto"/>
        <w:right w:val="none" w:sz="0" w:space="0" w:color="auto"/>
      </w:divBdr>
      <w:divsChild>
        <w:div w:id="181943538">
          <w:marLeft w:val="446"/>
          <w:marRight w:val="0"/>
          <w:marTop w:val="0"/>
          <w:marBottom w:val="0"/>
          <w:divBdr>
            <w:top w:val="none" w:sz="0" w:space="0" w:color="auto"/>
            <w:left w:val="none" w:sz="0" w:space="0" w:color="auto"/>
            <w:bottom w:val="none" w:sz="0" w:space="0" w:color="auto"/>
            <w:right w:val="none" w:sz="0" w:space="0" w:color="auto"/>
          </w:divBdr>
        </w:div>
        <w:div w:id="1137647333">
          <w:marLeft w:val="446"/>
          <w:marRight w:val="0"/>
          <w:marTop w:val="0"/>
          <w:marBottom w:val="0"/>
          <w:divBdr>
            <w:top w:val="none" w:sz="0" w:space="0" w:color="auto"/>
            <w:left w:val="none" w:sz="0" w:space="0" w:color="auto"/>
            <w:bottom w:val="none" w:sz="0" w:space="0" w:color="auto"/>
            <w:right w:val="none" w:sz="0" w:space="0" w:color="auto"/>
          </w:divBdr>
        </w:div>
        <w:div w:id="1590695715">
          <w:marLeft w:val="446"/>
          <w:marRight w:val="0"/>
          <w:marTop w:val="0"/>
          <w:marBottom w:val="0"/>
          <w:divBdr>
            <w:top w:val="none" w:sz="0" w:space="0" w:color="auto"/>
            <w:left w:val="none" w:sz="0" w:space="0" w:color="auto"/>
            <w:bottom w:val="none" w:sz="0" w:space="0" w:color="auto"/>
            <w:right w:val="none" w:sz="0" w:space="0" w:color="auto"/>
          </w:divBdr>
        </w:div>
        <w:div w:id="1041173736">
          <w:marLeft w:val="1166"/>
          <w:marRight w:val="0"/>
          <w:marTop w:val="0"/>
          <w:marBottom w:val="0"/>
          <w:divBdr>
            <w:top w:val="none" w:sz="0" w:space="0" w:color="auto"/>
            <w:left w:val="none" w:sz="0" w:space="0" w:color="auto"/>
            <w:bottom w:val="none" w:sz="0" w:space="0" w:color="auto"/>
            <w:right w:val="none" w:sz="0" w:space="0" w:color="auto"/>
          </w:divBdr>
        </w:div>
        <w:div w:id="227958580">
          <w:marLeft w:val="1166"/>
          <w:marRight w:val="0"/>
          <w:marTop w:val="0"/>
          <w:marBottom w:val="0"/>
          <w:divBdr>
            <w:top w:val="none" w:sz="0" w:space="0" w:color="auto"/>
            <w:left w:val="none" w:sz="0" w:space="0" w:color="auto"/>
            <w:bottom w:val="none" w:sz="0" w:space="0" w:color="auto"/>
            <w:right w:val="none" w:sz="0" w:space="0" w:color="auto"/>
          </w:divBdr>
        </w:div>
        <w:div w:id="1833716061">
          <w:marLeft w:val="446"/>
          <w:marRight w:val="0"/>
          <w:marTop w:val="0"/>
          <w:marBottom w:val="0"/>
          <w:divBdr>
            <w:top w:val="none" w:sz="0" w:space="0" w:color="auto"/>
            <w:left w:val="none" w:sz="0" w:space="0" w:color="auto"/>
            <w:bottom w:val="none" w:sz="0" w:space="0" w:color="auto"/>
            <w:right w:val="none" w:sz="0" w:space="0" w:color="auto"/>
          </w:divBdr>
        </w:div>
        <w:div w:id="297802868">
          <w:marLeft w:val="446"/>
          <w:marRight w:val="0"/>
          <w:marTop w:val="0"/>
          <w:marBottom w:val="0"/>
          <w:divBdr>
            <w:top w:val="none" w:sz="0" w:space="0" w:color="auto"/>
            <w:left w:val="none" w:sz="0" w:space="0" w:color="auto"/>
            <w:bottom w:val="none" w:sz="0" w:space="0" w:color="auto"/>
            <w:right w:val="none" w:sz="0" w:space="0" w:color="auto"/>
          </w:divBdr>
        </w:div>
        <w:div w:id="1631473231">
          <w:marLeft w:val="446"/>
          <w:marRight w:val="0"/>
          <w:marTop w:val="0"/>
          <w:marBottom w:val="0"/>
          <w:divBdr>
            <w:top w:val="none" w:sz="0" w:space="0" w:color="auto"/>
            <w:left w:val="none" w:sz="0" w:space="0" w:color="auto"/>
            <w:bottom w:val="none" w:sz="0" w:space="0" w:color="auto"/>
            <w:right w:val="none" w:sz="0" w:space="0" w:color="auto"/>
          </w:divBdr>
        </w:div>
        <w:div w:id="1564368300">
          <w:marLeft w:val="446"/>
          <w:marRight w:val="0"/>
          <w:marTop w:val="0"/>
          <w:marBottom w:val="0"/>
          <w:divBdr>
            <w:top w:val="none" w:sz="0" w:space="0" w:color="auto"/>
            <w:left w:val="none" w:sz="0" w:space="0" w:color="auto"/>
            <w:bottom w:val="none" w:sz="0" w:space="0" w:color="auto"/>
            <w:right w:val="none" w:sz="0" w:space="0" w:color="auto"/>
          </w:divBdr>
        </w:div>
        <w:div w:id="1055010910">
          <w:marLeft w:val="446"/>
          <w:marRight w:val="0"/>
          <w:marTop w:val="0"/>
          <w:marBottom w:val="0"/>
          <w:divBdr>
            <w:top w:val="none" w:sz="0" w:space="0" w:color="auto"/>
            <w:left w:val="none" w:sz="0" w:space="0" w:color="auto"/>
            <w:bottom w:val="none" w:sz="0" w:space="0" w:color="auto"/>
            <w:right w:val="none" w:sz="0" w:space="0" w:color="auto"/>
          </w:divBdr>
        </w:div>
        <w:div w:id="2053992057">
          <w:marLeft w:val="446"/>
          <w:marRight w:val="0"/>
          <w:marTop w:val="0"/>
          <w:marBottom w:val="0"/>
          <w:divBdr>
            <w:top w:val="none" w:sz="0" w:space="0" w:color="auto"/>
            <w:left w:val="none" w:sz="0" w:space="0" w:color="auto"/>
            <w:bottom w:val="none" w:sz="0" w:space="0" w:color="auto"/>
            <w:right w:val="none" w:sz="0" w:space="0" w:color="auto"/>
          </w:divBdr>
        </w:div>
        <w:div w:id="586037050">
          <w:marLeft w:val="1166"/>
          <w:marRight w:val="0"/>
          <w:marTop w:val="0"/>
          <w:marBottom w:val="0"/>
          <w:divBdr>
            <w:top w:val="none" w:sz="0" w:space="0" w:color="auto"/>
            <w:left w:val="none" w:sz="0" w:space="0" w:color="auto"/>
            <w:bottom w:val="none" w:sz="0" w:space="0" w:color="auto"/>
            <w:right w:val="none" w:sz="0" w:space="0" w:color="auto"/>
          </w:divBdr>
        </w:div>
        <w:div w:id="270556111">
          <w:marLeft w:val="446"/>
          <w:marRight w:val="0"/>
          <w:marTop w:val="0"/>
          <w:marBottom w:val="0"/>
          <w:divBdr>
            <w:top w:val="none" w:sz="0" w:space="0" w:color="auto"/>
            <w:left w:val="none" w:sz="0" w:space="0" w:color="auto"/>
            <w:bottom w:val="none" w:sz="0" w:space="0" w:color="auto"/>
            <w:right w:val="none" w:sz="0" w:space="0" w:color="auto"/>
          </w:divBdr>
        </w:div>
        <w:div w:id="307051468">
          <w:marLeft w:val="1166"/>
          <w:marRight w:val="0"/>
          <w:marTop w:val="0"/>
          <w:marBottom w:val="0"/>
          <w:divBdr>
            <w:top w:val="none" w:sz="0" w:space="0" w:color="auto"/>
            <w:left w:val="none" w:sz="0" w:space="0" w:color="auto"/>
            <w:bottom w:val="none" w:sz="0" w:space="0" w:color="auto"/>
            <w:right w:val="none" w:sz="0" w:space="0" w:color="auto"/>
          </w:divBdr>
        </w:div>
        <w:div w:id="1133215277">
          <w:marLeft w:val="1166"/>
          <w:marRight w:val="0"/>
          <w:marTop w:val="0"/>
          <w:marBottom w:val="0"/>
          <w:divBdr>
            <w:top w:val="none" w:sz="0" w:space="0" w:color="auto"/>
            <w:left w:val="none" w:sz="0" w:space="0" w:color="auto"/>
            <w:bottom w:val="none" w:sz="0" w:space="0" w:color="auto"/>
            <w:right w:val="none" w:sz="0" w:space="0" w:color="auto"/>
          </w:divBdr>
        </w:div>
        <w:div w:id="101460418">
          <w:marLeft w:val="446"/>
          <w:marRight w:val="0"/>
          <w:marTop w:val="0"/>
          <w:marBottom w:val="0"/>
          <w:divBdr>
            <w:top w:val="none" w:sz="0" w:space="0" w:color="auto"/>
            <w:left w:val="none" w:sz="0" w:space="0" w:color="auto"/>
            <w:bottom w:val="none" w:sz="0" w:space="0" w:color="auto"/>
            <w:right w:val="none" w:sz="0" w:space="0" w:color="auto"/>
          </w:divBdr>
        </w:div>
        <w:div w:id="265624249">
          <w:marLeft w:val="446"/>
          <w:marRight w:val="0"/>
          <w:marTop w:val="0"/>
          <w:marBottom w:val="0"/>
          <w:divBdr>
            <w:top w:val="none" w:sz="0" w:space="0" w:color="auto"/>
            <w:left w:val="none" w:sz="0" w:space="0" w:color="auto"/>
            <w:bottom w:val="none" w:sz="0" w:space="0" w:color="auto"/>
            <w:right w:val="none" w:sz="0" w:space="0" w:color="auto"/>
          </w:divBdr>
        </w:div>
        <w:div w:id="256524569">
          <w:marLeft w:val="446"/>
          <w:marRight w:val="0"/>
          <w:marTop w:val="0"/>
          <w:marBottom w:val="0"/>
          <w:divBdr>
            <w:top w:val="none" w:sz="0" w:space="0" w:color="auto"/>
            <w:left w:val="none" w:sz="0" w:space="0" w:color="auto"/>
            <w:bottom w:val="none" w:sz="0" w:space="0" w:color="auto"/>
            <w:right w:val="none" w:sz="0" w:space="0" w:color="auto"/>
          </w:divBdr>
        </w:div>
      </w:divsChild>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090774">
      <w:bodyDiv w:val="1"/>
      <w:marLeft w:val="0"/>
      <w:marRight w:val="0"/>
      <w:marTop w:val="0"/>
      <w:marBottom w:val="0"/>
      <w:divBdr>
        <w:top w:val="none" w:sz="0" w:space="0" w:color="auto"/>
        <w:left w:val="none" w:sz="0" w:space="0" w:color="auto"/>
        <w:bottom w:val="none" w:sz="0" w:space="0" w:color="auto"/>
        <w:right w:val="none" w:sz="0" w:space="0" w:color="auto"/>
      </w:divBdr>
      <w:divsChild>
        <w:div w:id="1173956393">
          <w:marLeft w:val="1411"/>
          <w:marRight w:val="0"/>
          <w:marTop w:val="0"/>
          <w:marBottom w:val="0"/>
          <w:divBdr>
            <w:top w:val="none" w:sz="0" w:space="0" w:color="auto"/>
            <w:left w:val="none" w:sz="0" w:space="0" w:color="auto"/>
            <w:bottom w:val="none" w:sz="0" w:space="0" w:color="auto"/>
            <w:right w:val="none" w:sz="0" w:space="0" w:color="auto"/>
          </w:divBdr>
        </w:div>
        <w:div w:id="946228864">
          <w:marLeft w:val="1411"/>
          <w:marRight w:val="0"/>
          <w:marTop w:val="0"/>
          <w:marBottom w:val="0"/>
          <w:divBdr>
            <w:top w:val="none" w:sz="0" w:space="0" w:color="auto"/>
            <w:left w:val="none" w:sz="0" w:space="0" w:color="auto"/>
            <w:bottom w:val="none" w:sz="0" w:space="0" w:color="auto"/>
            <w:right w:val="none" w:sz="0" w:space="0" w:color="auto"/>
          </w:divBdr>
        </w:div>
      </w:divsChild>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148994">
      <w:bodyDiv w:val="1"/>
      <w:marLeft w:val="0"/>
      <w:marRight w:val="0"/>
      <w:marTop w:val="0"/>
      <w:marBottom w:val="0"/>
      <w:divBdr>
        <w:top w:val="none" w:sz="0" w:space="0" w:color="auto"/>
        <w:left w:val="none" w:sz="0" w:space="0" w:color="auto"/>
        <w:bottom w:val="none" w:sz="0" w:space="0" w:color="auto"/>
        <w:right w:val="none" w:sz="0" w:space="0" w:color="auto"/>
      </w:divBdr>
      <w:divsChild>
        <w:div w:id="443427195">
          <w:marLeft w:val="720"/>
          <w:marRight w:val="0"/>
          <w:marTop w:val="0"/>
          <w:marBottom w:val="0"/>
          <w:divBdr>
            <w:top w:val="none" w:sz="0" w:space="0" w:color="auto"/>
            <w:left w:val="none" w:sz="0" w:space="0" w:color="auto"/>
            <w:bottom w:val="none" w:sz="0" w:space="0" w:color="auto"/>
            <w:right w:val="none" w:sz="0" w:space="0" w:color="auto"/>
          </w:divBdr>
        </w:div>
        <w:div w:id="786922819">
          <w:marLeft w:val="720"/>
          <w:marRight w:val="0"/>
          <w:marTop w:val="0"/>
          <w:marBottom w:val="0"/>
          <w:divBdr>
            <w:top w:val="none" w:sz="0" w:space="0" w:color="auto"/>
            <w:left w:val="none" w:sz="0" w:space="0" w:color="auto"/>
            <w:bottom w:val="none" w:sz="0" w:space="0" w:color="auto"/>
            <w:right w:val="none" w:sz="0" w:space="0" w:color="auto"/>
          </w:divBdr>
        </w:div>
      </w:divsChild>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028019">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3988052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935938">
      <w:bodyDiv w:val="1"/>
      <w:marLeft w:val="0"/>
      <w:marRight w:val="0"/>
      <w:marTop w:val="0"/>
      <w:marBottom w:val="0"/>
      <w:divBdr>
        <w:top w:val="none" w:sz="0" w:space="0" w:color="auto"/>
        <w:left w:val="none" w:sz="0" w:space="0" w:color="auto"/>
        <w:bottom w:val="none" w:sz="0" w:space="0" w:color="auto"/>
        <w:right w:val="none" w:sz="0" w:space="0" w:color="auto"/>
      </w:divBdr>
      <w:divsChild>
        <w:div w:id="1216233177">
          <w:marLeft w:val="418"/>
          <w:marRight w:val="0"/>
          <w:marTop w:val="0"/>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65490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4573767">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877936">
      <w:bodyDiv w:val="1"/>
      <w:marLeft w:val="0"/>
      <w:marRight w:val="0"/>
      <w:marTop w:val="0"/>
      <w:marBottom w:val="0"/>
      <w:divBdr>
        <w:top w:val="none" w:sz="0" w:space="0" w:color="auto"/>
        <w:left w:val="none" w:sz="0" w:space="0" w:color="auto"/>
        <w:bottom w:val="none" w:sz="0" w:space="0" w:color="auto"/>
        <w:right w:val="none" w:sz="0" w:space="0" w:color="auto"/>
      </w:divBdr>
      <w:divsChild>
        <w:div w:id="1916090717">
          <w:marLeft w:val="1829"/>
          <w:marRight w:val="0"/>
          <w:marTop w:val="0"/>
          <w:marBottom w:val="0"/>
          <w:divBdr>
            <w:top w:val="none" w:sz="0" w:space="0" w:color="auto"/>
            <w:left w:val="none" w:sz="0" w:space="0" w:color="auto"/>
            <w:bottom w:val="none" w:sz="0" w:space="0" w:color="auto"/>
            <w:right w:val="none" w:sz="0" w:space="0" w:color="auto"/>
          </w:divBdr>
        </w:div>
      </w:divsChild>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752531">
      <w:bodyDiv w:val="1"/>
      <w:marLeft w:val="0"/>
      <w:marRight w:val="0"/>
      <w:marTop w:val="0"/>
      <w:marBottom w:val="0"/>
      <w:divBdr>
        <w:top w:val="none" w:sz="0" w:space="0" w:color="auto"/>
        <w:left w:val="none" w:sz="0" w:space="0" w:color="auto"/>
        <w:bottom w:val="none" w:sz="0" w:space="0" w:color="auto"/>
        <w:right w:val="none" w:sz="0" w:space="0" w:color="auto"/>
      </w:divBdr>
      <w:divsChild>
        <w:div w:id="1424035155">
          <w:marLeft w:val="418"/>
          <w:marRight w:val="0"/>
          <w:marTop w:val="0"/>
          <w:marBottom w:val="0"/>
          <w:divBdr>
            <w:top w:val="none" w:sz="0" w:space="0" w:color="auto"/>
            <w:left w:val="none" w:sz="0" w:space="0" w:color="auto"/>
            <w:bottom w:val="none" w:sz="0" w:space="0" w:color="auto"/>
            <w:right w:val="none" w:sz="0" w:space="0" w:color="auto"/>
          </w:divBdr>
        </w:div>
        <w:div w:id="760684168">
          <w:marLeft w:val="418"/>
          <w:marRight w:val="0"/>
          <w:marTop w:val="0"/>
          <w:marBottom w:val="0"/>
          <w:divBdr>
            <w:top w:val="none" w:sz="0" w:space="0" w:color="auto"/>
            <w:left w:val="none" w:sz="0" w:space="0" w:color="auto"/>
            <w:bottom w:val="none" w:sz="0" w:space="0" w:color="auto"/>
            <w:right w:val="none" w:sz="0" w:space="0" w:color="auto"/>
          </w:divBdr>
        </w:div>
        <w:div w:id="1736199243">
          <w:marLeft w:val="418"/>
          <w:marRight w:val="0"/>
          <w:marTop w:val="0"/>
          <w:marBottom w:val="0"/>
          <w:divBdr>
            <w:top w:val="none" w:sz="0" w:space="0" w:color="auto"/>
            <w:left w:val="none" w:sz="0" w:space="0" w:color="auto"/>
            <w:bottom w:val="none" w:sz="0" w:space="0" w:color="auto"/>
            <w:right w:val="none" w:sz="0" w:space="0" w:color="auto"/>
          </w:divBdr>
        </w:div>
        <w:div w:id="1538925919">
          <w:marLeft w:val="418"/>
          <w:marRight w:val="0"/>
          <w:marTop w:val="0"/>
          <w:marBottom w:val="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231445">
      <w:bodyDiv w:val="1"/>
      <w:marLeft w:val="0"/>
      <w:marRight w:val="0"/>
      <w:marTop w:val="0"/>
      <w:marBottom w:val="0"/>
      <w:divBdr>
        <w:top w:val="none" w:sz="0" w:space="0" w:color="auto"/>
        <w:left w:val="none" w:sz="0" w:space="0" w:color="auto"/>
        <w:bottom w:val="none" w:sz="0" w:space="0" w:color="auto"/>
        <w:right w:val="none" w:sz="0" w:space="0" w:color="auto"/>
      </w:divBdr>
      <w:divsChild>
        <w:div w:id="353267054">
          <w:marLeft w:val="994"/>
          <w:marRight w:val="0"/>
          <w:marTop w:val="0"/>
          <w:marBottom w:val="0"/>
          <w:divBdr>
            <w:top w:val="none" w:sz="0" w:space="0" w:color="auto"/>
            <w:left w:val="none" w:sz="0" w:space="0" w:color="auto"/>
            <w:bottom w:val="none" w:sz="0" w:space="0" w:color="auto"/>
            <w:right w:val="none" w:sz="0" w:space="0" w:color="auto"/>
          </w:divBdr>
        </w:div>
        <w:div w:id="282805783">
          <w:marLeft w:val="1411"/>
          <w:marRight w:val="0"/>
          <w:marTop w:val="0"/>
          <w:marBottom w:val="0"/>
          <w:divBdr>
            <w:top w:val="none" w:sz="0" w:space="0" w:color="auto"/>
            <w:left w:val="none" w:sz="0" w:space="0" w:color="auto"/>
            <w:bottom w:val="none" w:sz="0" w:space="0" w:color="auto"/>
            <w:right w:val="none" w:sz="0" w:space="0" w:color="auto"/>
          </w:divBdr>
        </w:div>
        <w:div w:id="1314333303">
          <w:marLeft w:val="1411"/>
          <w:marRight w:val="0"/>
          <w:marTop w:val="0"/>
          <w:marBottom w:val="0"/>
          <w:divBdr>
            <w:top w:val="none" w:sz="0" w:space="0" w:color="auto"/>
            <w:left w:val="none" w:sz="0" w:space="0" w:color="auto"/>
            <w:bottom w:val="none" w:sz="0" w:space="0" w:color="auto"/>
            <w:right w:val="none" w:sz="0" w:space="0" w:color="auto"/>
          </w:divBdr>
        </w:div>
      </w:divsChild>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786158">
      <w:bodyDiv w:val="1"/>
      <w:marLeft w:val="0"/>
      <w:marRight w:val="0"/>
      <w:marTop w:val="0"/>
      <w:marBottom w:val="0"/>
      <w:divBdr>
        <w:top w:val="none" w:sz="0" w:space="0" w:color="auto"/>
        <w:left w:val="none" w:sz="0" w:space="0" w:color="auto"/>
        <w:bottom w:val="none" w:sz="0" w:space="0" w:color="auto"/>
        <w:right w:val="none" w:sz="0" w:space="0" w:color="auto"/>
      </w:divBdr>
      <w:divsChild>
        <w:div w:id="1524248934">
          <w:marLeft w:val="994"/>
          <w:marRight w:val="0"/>
          <w:marTop w:val="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81944">
      <w:bodyDiv w:val="1"/>
      <w:marLeft w:val="0"/>
      <w:marRight w:val="0"/>
      <w:marTop w:val="0"/>
      <w:marBottom w:val="0"/>
      <w:divBdr>
        <w:top w:val="none" w:sz="0" w:space="0" w:color="auto"/>
        <w:left w:val="none" w:sz="0" w:space="0" w:color="auto"/>
        <w:bottom w:val="none" w:sz="0" w:space="0" w:color="auto"/>
        <w:right w:val="none" w:sz="0" w:space="0" w:color="auto"/>
      </w:divBdr>
      <w:divsChild>
        <w:div w:id="2072851317">
          <w:marLeft w:val="994"/>
          <w:marRight w:val="0"/>
          <w:marTop w:val="0"/>
          <w:marBottom w:val="0"/>
          <w:divBdr>
            <w:top w:val="none" w:sz="0" w:space="0" w:color="auto"/>
            <w:left w:val="none" w:sz="0" w:space="0" w:color="auto"/>
            <w:bottom w:val="none" w:sz="0" w:space="0" w:color="auto"/>
            <w:right w:val="none" w:sz="0" w:space="0" w:color="auto"/>
          </w:divBdr>
        </w:div>
        <w:div w:id="1619680115">
          <w:marLeft w:val="994"/>
          <w:marRight w:val="0"/>
          <w:marTop w:val="0"/>
          <w:marBottom w:val="0"/>
          <w:divBdr>
            <w:top w:val="none" w:sz="0" w:space="0" w:color="auto"/>
            <w:left w:val="none" w:sz="0" w:space="0" w:color="auto"/>
            <w:bottom w:val="none" w:sz="0" w:space="0" w:color="auto"/>
            <w:right w:val="none" w:sz="0" w:space="0" w:color="auto"/>
          </w:divBdr>
        </w:div>
        <w:div w:id="1844860655">
          <w:marLeft w:val="994"/>
          <w:marRight w:val="0"/>
          <w:marTop w:val="0"/>
          <w:marBottom w:val="0"/>
          <w:divBdr>
            <w:top w:val="none" w:sz="0" w:space="0" w:color="auto"/>
            <w:left w:val="none" w:sz="0" w:space="0" w:color="auto"/>
            <w:bottom w:val="none" w:sz="0" w:space="0" w:color="auto"/>
            <w:right w:val="none" w:sz="0" w:space="0" w:color="auto"/>
          </w:divBdr>
        </w:div>
        <w:div w:id="2084595620">
          <w:marLeft w:val="994"/>
          <w:marRight w:val="0"/>
          <w:marTop w:val="0"/>
          <w:marBottom w:val="0"/>
          <w:divBdr>
            <w:top w:val="none" w:sz="0" w:space="0" w:color="auto"/>
            <w:left w:val="none" w:sz="0" w:space="0" w:color="auto"/>
            <w:bottom w:val="none" w:sz="0" w:space="0" w:color="auto"/>
            <w:right w:val="none" w:sz="0" w:space="0" w:color="auto"/>
          </w:divBdr>
        </w:div>
      </w:divsChild>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4777747">
      <w:bodyDiv w:val="1"/>
      <w:marLeft w:val="0"/>
      <w:marRight w:val="0"/>
      <w:marTop w:val="0"/>
      <w:marBottom w:val="0"/>
      <w:divBdr>
        <w:top w:val="none" w:sz="0" w:space="0" w:color="auto"/>
        <w:left w:val="none" w:sz="0" w:space="0" w:color="auto"/>
        <w:bottom w:val="none" w:sz="0" w:space="0" w:color="auto"/>
        <w:right w:val="none" w:sz="0" w:space="0" w:color="auto"/>
      </w:divBdr>
      <w:divsChild>
        <w:div w:id="191695984">
          <w:marLeft w:val="446"/>
          <w:marRight w:val="0"/>
          <w:marTop w:val="0"/>
          <w:marBottom w:val="0"/>
          <w:divBdr>
            <w:top w:val="none" w:sz="0" w:space="0" w:color="auto"/>
            <w:left w:val="none" w:sz="0" w:space="0" w:color="auto"/>
            <w:bottom w:val="none" w:sz="0" w:space="0" w:color="auto"/>
            <w:right w:val="none" w:sz="0" w:space="0" w:color="auto"/>
          </w:divBdr>
        </w:div>
        <w:div w:id="13118651">
          <w:marLeft w:val="446"/>
          <w:marRight w:val="0"/>
          <w:marTop w:val="0"/>
          <w:marBottom w:val="0"/>
          <w:divBdr>
            <w:top w:val="none" w:sz="0" w:space="0" w:color="auto"/>
            <w:left w:val="none" w:sz="0" w:space="0" w:color="auto"/>
            <w:bottom w:val="none" w:sz="0" w:space="0" w:color="auto"/>
            <w:right w:val="none" w:sz="0" w:space="0" w:color="auto"/>
          </w:divBdr>
        </w:div>
        <w:div w:id="1498229852">
          <w:marLeft w:val="446"/>
          <w:marRight w:val="0"/>
          <w:marTop w:val="0"/>
          <w:marBottom w:val="0"/>
          <w:divBdr>
            <w:top w:val="none" w:sz="0" w:space="0" w:color="auto"/>
            <w:left w:val="none" w:sz="0" w:space="0" w:color="auto"/>
            <w:bottom w:val="none" w:sz="0" w:space="0" w:color="auto"/>
            <w:right w:val="none" w:sz="0" w:space="0" w:color="auto"/>
          </w:divBdr>
        </w:div>
        <w:div w:id="855311832">
          <w:marLeft w:val="1166"/>
          <w:marRight w:val="0"/>
          <w:marTop w:val="0"/>
          <w:marBottom w:val="0"/>
          <w:divBdr>
            <w:top w:val="none" w:sz="0" w:space="0" w:color="auto"/>
            <w:left w:val="none" w:sz="0" w:space="0" w:color="auto"/>
            <w:bottom w:val="none" w:sz="0" w:space="0" w:color="auto"/>
            <w:right w:val="none" w:sz="0" w:space="0" w:color="auto"/>
          </w:divBdr>
        </w:div>
        <w:div w:id="605189013">
          <w:marLeft w:val="1166"/>
          <w:marRight w:val="0"/>
          <w:marTop w:val="0"/>
          <w:marBottom w:val="0"/>
          <w:divBdr>
            <w:top w:val="none" w:sz="0" w:space="0" w:color="auto"/>
            <w:left w:val="none" w:sz="0" w:space="0" w:color="auto"/>
            <w:bottom w:val="none" w:sz="0" w:space="0" w:color="auto"/>
            <w:right w:val="none" w:sz="0" w:space="0" w:color="auto"/>
          </w:divBdr>
        </w:div>
        <w:div w:id="1703090011">
          <w:marLeft w:val="446"/>
          <w:marRight w:val="0"/>
          <w:marTop w:val="0"/>
          <w:marBottom w:val="0"/>
          <w:divBdr>
            <w:top w:val="none" w:sz="0" w:space="0" w:color="auto"/>
            <w:left w:val="none" w:sz="0" w:space="0" w:color="auto"/>
            <w:bottom w:val="none" w:sz="0" w:space="0" w:color="auto"/>
            <w:right w:val="none" w:sz="0" w:space="0" w:color="auto"/>
          </w:divBdr>
        </w:div>
        <w:div w:id="344095404">
          <w:marLeft w:val="446"/>
          <w:marRight w:val="0"/>
          <w:marTop w:val="0"/>
          <w:marBottom w:val="0"/>
          <w:divBdr>
            <w:top w:val="none" w:sz="0" w:space="0" w:color="auto"/>
            <w:left w:val="none" w:sz="0" w:space="0" w:color="auto"/>
            <w:bottom w:val="none" w:sz="0" w:space="0" w:color="auto"/>
            <w:right w:val="none" w:sz="0" w:space="0" w:color="auto"/>
          </w:divBdr>
        </w:div>
        <w:div w:id="1717312749">
          <w:marLeft w:val="446"/>
          <w:marRight w:val="0"/>
          <w:marTop w:val="0"/>
          <w:marBottom w:val="0"/>
          <w:divBdr>
            <w:top w:val="none" w:sz="0" w:space="0" w:color="auto"/>
            <w:left w:val="none" w:sz="0" w:space="0" w:color="auto"/>
            <w:bottom w:val="none" w:sz="0" w:space="0" w:color="auto"/>
            <w:right w:val="none" w:sz="0" w:space="0" w:color="auto"/>
          </w:divBdr>
        </w:div>
        <w:div w:id="395202459">
          <w:marLeft w:val="446"/>
          <w:marRight w:val="0"/>
          <w:marTop w:val="0"/>
          <w:marBottom w:val="0"/>
          <w:divBdr>
            <w:top w:val="none" w:sz="0" w:space="0" w:color="auto"/>
            <w:left w:val="none" w:sz="0" w:space="0" w:color="auto"/>
            <w:bottom w:val="none" w:sz="0" w:space="0" w:color="auto"/>
            <w:right w:val="none" w:sz="0" w:space="0" w:color="auto"/>
          </w:divBdr>
        </w:div>
        <w:div w:id="1350791446">
          <w:marLeft w:val="446"/>
          <w:marRight w:val="0"/>
          <w:marTop w:val="0"/>
          <w:marBottom w:val="0"/>
          <w:divBdr>
            <w:top w:val="none" w:sz="0" w:space="0" w:color="auto"/>
            <w:left w:val="none" w:sz="0" w:space="0" w:color="auto"/>
            <w:bottom w:val="none" w:sz="0" w:space="0" w:color="auto"/>
            <w:right w:val="none" w:sz="0" w:space="0" w:color="auto"/>
          </w:divBdr>
        </w:div>
        <w:div w:id="1561938351">
          <w:marLeft w:val="446"/>
          <w:marRight w:val="0"/>
          <w:marTop w:val="0"/>
          <w:marBottom w:val="0"/>
          <w:divBdr>
            <w:top w:val="none" w:sz="0" w:space="0" w:color="auto"/>
            <w:left w:val="none" w:sz="0" w:space="0" w:color="auto"/>
            <w:bottom w:val="none" w:sz="0" w:space="0" w:color="auto"/>
            <w:right w:val="none" w:sz="0" w:space="0" w:color="auto"/>
          </w:divBdr>
        </w:div>
        <w:div w:id="1213686911">
          <w:marLeft w:val="1166"/>
          <w:marRight w:val="0"/>
          <w:marTop w:val="0"/>
          <w:marBottom w:val="0"/>
          <w:divBdr>
            <w:top w:val="none" w:sz="0" w:space="0" w:color="auto"/>
            <w:left w:val="none" w:sz="0" w:space="0" w:color="auto"/>
            <w:bottom w:val="none" w:sz="0" w:space="0" w:color="auto"/>
            <w:right w:val="none" w:sz="0" w:space="0" w:color="auto"/>
          </w:divBdr>
        </w:div>
        <w:div w:id="1348093749">
          <w:marLeft w:val="446"/>
          <w:marRight w:val="0"/>
          <w:marTop w:val="0"/>
          <w:marBottom w:val="0"/>
          <w:divBdr>
            <w:top w:val="none" w:sz="0" w:space="0" w:color="auto"/>
            <w:left w:val="none" w:sz="0" w:space="0" w:color="auto"/>
            <w:bottom w:val="none" w:sz="0" w:space="0" w:color="auto"/>
            <w:right w:val="none" w:sz="0" w:space="0" w:color="auto"/>
          </w:divBdr>
        </w:div>
        <w:div w:id="119804590">
          <w:marLeft w:val="1166"/>
          <w:marRight w:val="0"/>
          <w:marTop w:val="0"/>
          <w:marBottom w:val="0"/>
          <w:divBdr>
            <w:top w:val="none" w:sz="0" w:space="0" w:color="auto"/>
            <w:left w:val="none" w:sz="0" w:space="0" w:color="auto"/>
            <w:bottom w:val="none" w:sz="0" w:space="0" w:color="auto"/>
            <w:right w:val="none" w:sz="0" w:space="0" w:color="auto"/>
          </w:divBdr>
        </w:div>
        <w:div w:id="279841149">
          <w:marLeft w:val="1166"/>
          <w:marRight w:val="0"/>
          <w:marTop w:val="0"/>
          <w:marBottom w:val="0"/>
          <w:divBdr>
            <w:top w:val="none" w:sz="0" w:space="0" w:color="auto"/>
            <w:left w:val="none" w:sz="0" w:space="0" w:color="auto"/>
            <w:bottom w:val="none" w:sz="0" w:space="0" w:color="auto"/>
            <w:right w:val="none" w:sz="0" w:space="0" w:color="auto"/>
          </w:divBdr>
        </w:div>
        <w:div w:id="500318698">
          <w:marLeft w:val="446"/>
          <w:marRight w:val="0"/>
          <w:marTop w:val="0"/>
          <w:marBottom w:val="0"/>
          <w:divBdr>
            <w:top w:val="none" w:sz="0" w:space="0" w:color="auto"/>
            <w:left w:val="none" w:sz="0" w:space="0" w:color="auto"/>
            <w:bottom w:val="none" w:sz="0" w:space="0" w:color="auto"/>
            <w:right w:val="none" w:sz="0" w:space="0" w:color="auto"/>
          </w:divBdr>
        </w:div>
        <w:div w:id="118839481">
          <w:marLeft w:val="446"/>
          <w:marRight w:val="0"/>
          <w:marTop w:val="0"/>
          <w:marBottom w:val="0"/>
          <w:divBdr>
            <w:top w:val="none" w:sz="0" w:space="0" w:color="auto"/>
            <w:left w:val="none" w:sz="0" w:space="0" w:color="auto"/>
            <w:bottom w:val="none" w:sz="0" w:space="0" w:color="auto"/>
            <w:right w:val="none" w:sz="0" w:space="0" w:color="auto"/>
          </w:divBdr>
        </w:div>
        <w:div w:id="1365669276">
          <w:marLeft w:val="446"/>
          <w:marRight w:val="0"/>
          <w:marTop w:val="0"/>
          <w:marBottom w:val="0"/>
          <w:divBdr>
            <w:top w:val="none" w:sz="0" w:space="0" w:color="auto"/>
            <w:left w:val="none" w:sz="0" w:space="0" w:color="auto"/>
            <w:bottom w:val="none" w:sz="0" w:space="0" w:color="auto"/>
            <w:right w:val="none" w:sz="0" w:space="0" w:color="auto"/>
          </w:divBdr>
        </w:div>
      </w:divsChild>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827514">
      <w:bodyDiv w:val="1"/>
      <w:marLeft w:val="0"/>
      <w:marRight w:val="0"/>
      <w:marTop w:val="0"/>
      <w:marBottom w:val="0"/>
      <w:divBdr>
        <w:top w:val="none" w:sz="0" w:space="0" w:color="auto"/>
        <w:left w:val="none" w:sz="0" w:space="0" w:color="auto"/>
        <w:bottom w:val="none" w:sz="0" w:space="0" w:color="auto"/>
        <w:right w:val="none" w:sz="0" w:space="0" w:color="auto"/>
      </w:divBdr>
      <w:divsChild>
        <w:div w:id="232206554">
          <w:marLeft w:val="418"/>
          <w:marRight w:val="0"/>
          <w:marTop w:val="0"/>
          <w:marBottom w:val="0"/>
          <w:divBdr>
            <w:top w:val="none" w:sz="0" w:space="0" w:color="auto"/>
            <w:left w:val="none" w:sz="0" w:space="0" w:color="auto"/>
            <w:bottom w:val="none" w:sz="0" w:space="0" w:color="auto"/>
            <w:right w:val="none" w:sz="0" w:space="0" w:color="auto"/>
          </w:divBdr>
        </w:div>
      </w:divsChild>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84407">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472867">
      <w:bodyDiv w:val="1"/>
      <w:marLeft w:val="0"/>
      <w:marRight w:val="0"/>
      <w:marTop w:val="0"/>
      <w:marBottom w:val="0"/>
      <w:divBdr>
        <w:top w:val="none" w:sz="0" w:space="0" w:color="auto"/>
        <w:left w:val="none" w:sz="0" w:space="0" w:color="auto"/>
        <w:bottom w:val="none" w:sz="0" w:space="0" w:color="auto"/>
        <w:right w:val="none" w:sz="0" w:space="0" w:color="auto"/>
      </w:divBdr>
      <w:divsChild>
        <w:div w:id="216164256">
          <w:marLeft w:val="446"/>
          <w:marRight w:val="0"/>
          <w:marTop w:val="0"/>
          <w:marBottom w:val="0"/>
          <w:divBdr>
            <w:top w:val="none" w:sz="0" w:space="0" w:color="auto"/>
            <w:left w:val="none" w:sz="0" w:space="0" w:color="auto"/>
            <w:bottom w:val="none" w:sz="0" w:space="0" w:color="auto"/>
            <w:right w:val="none" w:sz="0" w:space="0" w:color="auto"/>
          </w:divBdr>
        </w:div>
        <w:div w:id="1231619889">
          <w:marLeft w:val="1166"/>
          <w:marRight w:val="0"/>
          <w:marTop w:val="0"/>
          <w:marBottom w:val="0"/>
          <w:divBdr>
            <w:top w:val="none" w:sz="0" w:space="0" w:color="auto"/>
            <w:left w:val="none" w:sz="0" w:space="0" w:color="auto"/>
            <w:bottom w:val="none" w:sz="0" w:space="0" w:color="auto"/>
            <w:right w:val="none" w:sz="0" w:space="0" w:color="auto"/>
          </w:divBdr>
        </w:div>
        <w:div w:id="1140728819">
          <w:marLeft w:val="1166"/>
          <w:marRight w:val="0"/>
          <w:marTop w:val="0"/>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06649">
      <w:bodyDiv w:val="1"/>
      <w:marLeft w:val="0"/>
      <w:marRight w:val="0"/>
      <w:marTop w:val="0"/>
      <w:marBottom w:val="0"/>
      <w:divBdr>
        <w:top w:val="none" w:sz="0" w:space="0" w:color="auto"/>
        <w:left w:val="none" w:sz="0" w:space="0" w:color="auto"/>
        <w:bottom w:val="none" w:sz="0" w:space="0" w:color="auto"/>
        <w:right w:val="none" w:sz="0" w:space="0" w:color="auto"/>
      </w:divBdr>
      <w:divsChild>
        <w:div w:id="1530023429">
          <w:marLeft w:val="446"/>
          <w:marRight w:val="0"/>
          <w:marTop w:val="0"/>
          <w:marBottom w:val="0"/>
          <w:divBdr>
            <w:top w:val="none" w:sz="0" w:space="0" w:color="auto"/>
            <w:left w:val="none" w:sz="0" w:space="0" w:color="auto"/>
            <w:bottom w:val="none" w:sz="0" w:space="0" w:color="auto"/>
            <w:right w:val="none" w:sz="0" w:space="0" w:color="auto"/>
          </w:divBdr>
        </w:div>
        <w:div w:id="264505383">
          <w:marLeft w:val="446"/>
          <w:marRight w:val="0"/>
          <w:marTop w:val="0"/>
          <w:marBottom w:val="0"/>
          <w:divBdr>
            <w:top w:val="none" w:sz="0" w:space="0" w:color="auto"/>
            <w:left w:val="none" w:sz="0" w:space="0" w:color="auto"/>
            <w:bottom w:val="none" w:sz="0" w:space="0" w:color="auto"/>
            <w:right w:val="none" w:sz="0" w:space="0" w:color="auto"/>
          </w:divBdr>
        </w:div>
      </w:divsChild>
    </w:div>
    <w:div w:id="1174955226">
      <w:bodyDiv w:val="1"/>
      <w:marLeft w:val="0"/>
      <w:marRight w:val="0"/>
      <w:marTop w:val="0"/>
      <w:marBottom w:val="0"/>
      <w:divBdr>
        <w:top w:val="none" w:sz="0" w:space="0" w:color="auto"/>
        <w:left w:val="none" w:sz="0" w:space="0" w:color="auto"/>
        <w:bottom w:val="none" w:sz="0" w:space="0" w:color="auto"/>
        <w:right w:val="none" w:sz="0" w:space="0" w:color="auto"/>
      </w:divBdr>
      <w:divsChild>
        <w:div w:id="407768510">
          <w:marLeft w:val="994"/>
          <w:marRight w:val="0"/>
          <w:marTop w:val="0"/>
          <w:marBottom w:val="0"/>
          <w:divBdr>
            <w:top w:val="none" w:sz="0" w:space="0" w:color="auto"/>
            <w:left w:val="none" w:sz="0" w:space="0" w:color="auto"/>
            <w:bottom w:val="none" w:sz="0" w:space="0" w:color="auto"/>
            <w:right w:val="none" w:sz="0" w:space="0" w:color="auto"/>
          </w:divBdr>
        </w:div>
      </w:divsChild>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474384">
      <w:bodyDiv w:val="1"/>
      <w:marLeft w:val="0"/>
      <w:marRight w:val="0"/>
      <w:marTop w:val="0"/>
      <w:marBottom w:val="0"/>
      <w:divBdr>
        <w:top w:val="none" w:sz="0" w:space="0" w:color="auto"/>
        <w:left w:val="none" w:sz="0" w:space="0" w:color="auto"/>
        <w:bottom w:val="none" w:sz="0" w:space="0" w:color="auto"/>
        <w:right w:val="none" w:sz="0" w:space="0" w:color="auto"/>
      </w:divBdr>
      <w:divsChild>
        <w:div w:id="2117870902">
          <w:marLeft w:val="418"/>
          <w:marRight w:val="0"/>
          <w:marTop w:val="0"/>
          <w:marBottom w:val="0"/>
          <w:divBdr>
            <w:top w:val="none" w:sz="0" w:space="0" w:color="auto"/>
            <w:left w:val="none" w:sz="0" w:space="0" w:color="auto"/>
            <w:bottom w:val="none" w:sz="0" w:space="0" w:color="auto"/>
            <w:right w:val="none" w:sz="0" w:space="0" w:color="auto"/>
          </w:divBdr>
        </w:div>
        <w:div w:id="1577784827">
          <w:marLeft w:val="418"/>
          <w:marRight w:val="0"/>
          <w:marTop w:val="0"/>
          <w:marBottom w:val="0"/>
          <w:divBdr>
            <w:top w:val="none" w:sz="0" w:space="0" w:color="auto"/>
            <w:left w:val="none" w:sz="0" w:space="0" w:color="auto"/>
            <w:bottom w:val="none" w:sz="0" w:space="0" w:color="auto"/>
            <w:right w:val="none" w:sz="0" w:space="0" w:color="auto"/>
          </w:divBdr>
        </w:div>
        <w:div w:id="1092625381">
          <w:marLeft w:val="418"/>
          <w:marRight w:val="0"/>
          <w:marTop w:val="0"/>
          <w:marBottom w:val="0"/>
          <w:divBdr>
            <w:top w:val="none" w:sz="0" w:space="0" w:color="auto"/>
            <w:left w:val="none" w:sz="0" w:space="0" w:color="auto"/>
            <w:bottom w:val="none" w:sz="0" w:space="0" w:color="auto"/>
            <w:right w:val="none" w:sz="0" w:space="0" w:color="auto"/>
          </w:divBdr>
        </w:div>
        <w:div w:id="641691433">
          <w:marLeft w:val="418"/>
          <w:marRight w:val="0"/>
          <w:marTop w:val="0"/>
          <w:marBottom w:val="0"/>
          <w:divBdr>
            <w:top w:val="none" w:sz="0" w:space="0" w:color="auto"/>
            <w:left w:val="none" w:sz="0" w:space="0" w:color="auto"/>
            <w:bottom w:val="none" w:sz="0" w:space="0" w:color="auto"/>
            <w:right w:val="none" w:sz="0" w:space="0" w:color="auto"/>
          </w:divBdr>
        </w:div>
        <w:div w:id="2133745526">
          <w:marLeft w:val="418"/>
          <w:marRight w:val="0"/>
          <w:marTop w:val="0"/>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3843">
      <w:bodyDiv w:val="1"/>
      <w:marLeft w:val="0"/>
      <w:marRight w:val="0"/>
      <w:marTop w:val="0"/>
      <w:marBottom w:val="0"/>
      <w:divBdr>
        <w:top w:val="none" w:sz="0" w:space="0" w:color="auto"/>
        <w:left w:val="none" w:sz="0" w:space="0" w:color="auto"/>
        <w:bottom w:val="none" w:sz="0" w:space="0" w:color="auto"/>
        <w:right w:val="none" w:sz="0" w:space="0" w:color="auto"/>
      </w:divBdr>
      <w:divsChild>
        <w:div w:id="867447028">
          <w:marLeft w:val="994"/>
          <w:marRight w:val="0"/>
          <w:marTop w:val="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5586179">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474577">
      <w:bodyDiv w:val="1"/>
      <w:marLeft w:val="0"/>
      <w:marRight w:val="0"/>
      <w:marTop w:val="0"/>
      <w:marBottom w:val="0"/>
      <w:divBdr>
        <w:top w:val="none" w:sz="0" w:space="0" w:color="auto"/>
        <w:left w:val="none" w:sz="0" w:space="0" w:color="auto"/>
        <w:bottom w:val="none" w:sz="0" w:space="0" w:color="auto"/>
        <w:right w:val="none" w:sz="0" w:space="0" w:color="auto"/>
      </w:divBdr>
      <w:divsChild>
        <w:div w:id="381444949">
          <w:marLeft w:val="446"/>
          <w:marRight w:val="0"/>
          <w:marTop w:val="0"/>
          <w:marBottom w:val="0"/>
          <w:divBdr>
            <w:top w:val="none" w:sz="0" w:space="0" w:color="auto"/>
            <w:left w:val="none" w:sz="0" w:space="0" w:color="auto"/>
            <w:bottom w:val="none" w:sz="0" w:space="0" w:color="auto"/>
            <w:right w:val="none" w:sz="0" w:space="0" w:color="auto"/>
          </w:divBdr>
        </w:div>
      </w:divsChild>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722194">
      <w:bodyDiv w:val="1"/>
      <w:marLeft w:val="0"/>
      <w:marRight w:val="0"/>
      <w:marTop w:val="0"/>
      <w:marBottom w:val="0"/>
      <w:divBdr>
        <w:top w:val="none" w:sz="0" w:space="0" w:color="auto"/>
        <w:left w:val="none" w:sz="0" w:space="0" w:color="auto"/>
        <w:bottom w:val="none" w:sz="0" w:space="0" w:color="auto"/>
        <w:right w:val="none" w:sz="0" w:space="0" w:color="auto"/>
      </w:divBdr>
      <w:divsChild>
        <w:div w:id="1951618611">
          <w:marLeft w:val="446"/>
          <w:marRight w:val="0"/>
          <w:marTop w:val="0"/>
          <w:marBottom w:val="0"/>
          <w:divBdr>
            <w:top w:val="none" w:sz="0" w:space="0" w:color="auto"/>
            <w:left w:val="none" w:sz="0" w:space="0" w:color="auto"/>
            <w:bottom w:val="none" w:sz="0" w:space="0" w:color="auto"/>
            <w:right w:val="none" w:sz="0" w:space="0" w:color="auto"/>
          </w:divBdr>
        </w:div>
        <w:div w:id="17124309">
          <w:marLeft w:val="1166"/>
          <w:marRight w:val="0"/>
          <w:marTop w:val="0"/>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909742">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196401">
      <w:bodyDiv w:val="1"/>
      <w:marLeft w:val="0"/>
      <w:marRight w:val="0"/>
      <w:marTop w:val="0"/>
      <w:marBottom w:val="0"/>
      <w:divBdr>
        <w:top w:val="none" w:sz="0" w:space="0" w:color="auto"/>
        <w:left w:val="none" w:sz="0" w:space="0" w:color="auto"/>
        <w:bottom w:val="none" w:sz="0" w:space="0" w:color="auto"/>
        <w:right w:val="none" w:sz="0" w:space="0" w:color="auto"/>
      </w:divBdr>
      <w:divsChild>
        <w:div w:id="297421995">
          <w:marLeft w:val="446"/>
          <w:marRight w:val="0"/>
          <w:marTop w:val="0"/>
          <w:marBottom w:val="0"/>
          <w:divBdr>
            <w:top w:val="none" w:sz="0" w:space="0" w:color="auto"/>
            <w:left w:val="none" w:sz="0" w:space="0" w:color="auto"/>
            <w:bottom w:val="none" w:sz="0" w:space="0" w:color="auto"/>
            <w:right w:val="none" w:sz="0" w:space="0" w:color="auto"/>
          </w:divBdr>
        </w:div>
      </w:divsChild>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9225811">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158329">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1089315">
      <w:bodyDiv w:val="1"/>
      <w:marLeft w:val="0"/>
      <w:marRight w:val="0"/>
      <w:marTop w:val="0"/>
      <w:marBottom w:val="0"/>
      <w:divBdr>
        <w:top w:val="none" w:sz="0" w:space="0" w:color="auto"/>
        <w:left w:val="none" w:sz="0" w:space="0" w:color="auto"/>
        <w:bottom w:val="none" w:sz="0" w:space="0" w:color="auto"/>
        <w:right w:val="none" w:sz="0" w:space="0" w:color="auto"/>
      </w:divBdr>
      <w:divsChild>
        <w:div w:id="1527405753">
          <w:marLeft w:val="418"/>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455678">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763448">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779522">
      <w:bodyDiv w:val="1"/>
      <w:marLeft w:val="0"/>
      <w:marRight w:val="0"/>
      <w:marTop w:val="0"/>
      <w:marBottom w:val="0"/>
      <w:divBdr>
        <w:top w:val="none" w:sz="0" w:space="0" w:color="auto"/>
        <w:left w:val="none" w:sz="0" w:space="0" w:color="auto"/>
        <w:bottom w:val="none" w:sz="0" w:space="0" w:color="auto"/>
        <w:right w:val="none" w:sz="0" w:space="0" w:color="auto"/>
      </w:divBdr>
      <w:divsChild>
        <w:div w:id="1256203896">
          <w:marLeft w:val="1829"/>
          <w:marRight w:val="0"/>
          <w:marTop w:val="0"/>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037119">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046675">
      <w:bodyDiv w:val="1"/>
      <w:marLeft w:val="0"/>
      <w:marRight w:val="0"/>
      <w:marTop w:val="0"/>
      <w:marBottom w:val="0"/>
      <w:divBdr>
        <w:top w:val="none" w:sz="0" w:space="0" w:color="auto"/>
        <w:left w:val="none" w:sz="0" w:space="0" w:color="auto"/>
        <w:bottom w:val="none" w:sz="0" w:space="0" w:color="auto"/>
        <w:right w:val="none" w:sz="0" w:space="0" w:color="auto"/>
      </w:divBdr>
      <w:divsChild>
        <w:div w:id="999891532">
          <w:marLeft w:val="446"/>
          <w:marRight w:val="0"/>
          <w:marTop w:val="0"/>
          <w:marBottom w:val="0"/>
          <w:divBdr>
            <w:top w:val="none" w:sz="0" w:space="0" w:color="auto"/>
            <w:left w:val="none" w:sz="0" w:space="0" w:color="auto"/>
            <w:bottom w:val="none" w:sz="0" w:space="0" w:color="auto"/>
            <w:right w:val="none" w:sz="0" w:space="0" w:color="auto"/>
          </w:divBdr>
        </w:div>
      </w:divsChild>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59186234">
      <w:bodyDiv w:val="1"/>
      <w:marLeft w:val="0"/>
      <w:marRight w:val="0"/>
      <w:marTop w:val="0"/>
      <w:marBottom w:val="0"/>
      <w:divBdr>
        <w:top w:val="none" w:sz="0" w:space="0" w:color="auto"/>
        <w:left w:val="none" w:sz="0" w:space="0" w:color="auto"/>
        <w:bottom w:val="none" w:sz="0" w:space="0" w:color="auto"/>
        <w:right w:val="none" w:sz="0" w:space="0" w:color="auto"/>
      </w:divBdr>
      <w:divsChild>
        <w:div w:id="1633975843">
          <w:marLeft w:val="446"/>
          <w:marRight w:val="0"/>
          <w:marTop w:val="0"/>
          <w:marBottom w:val="0"/>
          <w:divBdr>
            <w:top w:val="none" w:sz="0" w:space="0" w:color="auto"/>
            <w:left w:val="none" w:sz="0" w:space="0" w:color="auto"/>
            <w:bottom w:val="none" w:sz="0" w:space="0" w:color="auto"/>
            <w:right w:val="none" w:sz="0" w:space="0" w:color="auto"/>
          </w:divBdr>
        </w:div>
        <w:div w:id="815102944">
          <w:marLeft w:val="446"/>
          <w:marRight w:val="0"/>
          <w:marTop w:val="0"/>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3361815">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6708946">
      <w:bodyDiv w:val="1"/>
      <w:marLeft w:val="0"/>
      <w:marRight w:val="0"/>
      <w:marTop w:val="0"/>
      <w:marBottom w:val="0"/>
      <w:divBdr>
        <w:top w:val="none" w:sz="0" w:space="0" w:color="auto"/>
        <w:left w:val="none" w:sz="0" w:space="0" w:color="auto"/>
        <w:bottom w:val="none" w:sz="0" w:space="0" w:color="auto"/>
        <w:right w:val="none" w:sz="0" w:space="0" w:color="auto"/>
      </w:divBdr>
      <w:divsChild>
        <w:div w:id="1043477305">
          <w:marLeft w:val="446"/>
          <w:marRight w:val="0"/>
          <w:marTop w:val="0"/>
          <w:marBottom w:val="0"/>
          <w:divBdr>
            <w:top w:val="none" w:sz="0" w:space="0" w:color="auto"/>
            <w:left w:val="none" w:sz="0" w:space="0" w:color="auto"/>
            <w:bottom w:val="none" w:sz="0" w:space="0" w:color="auto"/>
            <w:right w:val="none" w:sz="0" w:space="0" w:color="auto"/>
          </w:divBdr>
        </w:div>
        <w:div w:id="1905873036">
          <w:marLeft w:val="1166"/>
          <w:marRight w:val="0"/>
          <w:marTop w:val="0"/>
          <w:marBottom w:val="0"/>
          <w:divBdr>
            <w:top w:val="none" w:sz="0" w:space="0" w:color="auto"/>
            <w:left w:val="none" w:sz="0" w:space="0" w:color="auto"/>
            <w:bottom w:val="none" w:sz="0" w:space="0" w:color="auto"/>
            <w:right w:val="none" w:sz="0" w:space="0" w:color="auto"/>
          </w:divBdr>
        </w:div>
        <w:div w:id="1368528720">
          <w:marLeft w:val="1166"/>
          <w:marRight w:val="0"/>
          <w:marTop w:val="0"/>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3210660">
      <w:bodyDiv w:val="1"/>
      <w:marLeft w:val="0"/>
      <w:marRight w:val="0"/>
      <w:marTop w:val="0"/>
      <w:marBottom w:val="0"/>
      <w:divBdr>
        <w:top w:val="none" w:sz="0" w:space="0" w:color="auto"/>
        <w:left w:val="none" w:sz="0" w:space="0" w:color="auto"/>
        <w:bottom w:val="none" w:sz="0" w:space="0" w:color="auto"/>
        <w:right w:val="none" w:sz="0" w:space="0" w:color="auto"/>
      </w:divBdr>
      <w:divsChild>
        <w:div w:id="687751823">
          <w:marLeft w:val="720"/>
          <w:marRight w:val="0"/>
          <w:marTop w:val="0"/>
          <w:marBottom w:val="0"/>
          <w:divBdr>
            <w:top w:val="none" w:sz="0" w:space="0" w:color="auto"/>
            <w:left w:val="none" w:sz="0" w:space="0" w:color="auto"/>
            <w:bottom w:val="none" w:sz="0" w:space="0" w:color="auto"/>
            <w:right w:val="none" w:sz="0" w:space="0" w:color="auto"/>
          </w:divBdr>
        </w:div>
        <w:div w:id="1579361296">
          <w:marLeft w:val="720"/>
          <w:marRight w:val="0"/>
          <w:marTop w:val="0"/>
          <w:marBottom w:val="0"/>
          <w:divBdr>
            <w:top w:val="none" w:sz="0" w:space="0" w:color="auto"/>
            <w:left w:val="none" w:sz="0" w:space="0" w:color="auto"/>
            <w:bottom w:val="none" w:sz="0" w:space="0" w:color="auto"/>
            <w:right w:val="none" w:sz="0" w:space="0" w:color="auto"/>
          </w:divBdr>
        </w:div>
        <w:div w:id="980886960">
          <w:marLeft w:val="720"/>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062015">
      <w:bodyDiv w:val="1"/>
      <w:marLeft w:val="0"/>
      <w:marRight w:val="0"/>
      <w:marTop w:val="0"/>
      <w:marBottom w:val="0"/>
      <w:divBdr>
        <w:top w:val="none" w:sz="0" w:space="0" w:color="auto"/>
        <w:left w:val="none" w:sz="0" w:space="0" w:color="auto"/>
        <w:bottom w:val="none" w:sz="0" w:space="0" w:color="auto"/>
        <w:right w:val="none" w:sz="0" w:space="0" w:color="auto"/>
      </w:divBdr>
      <w:divsChild>
        <w:div w:id="1107196631">
          <w:marLeft w:val="446"/>
          <w:marRight w:val="0"/>
          <w:marTop w:val="0"/>
          <w:marBottom w:val="0"/>
          <w:divBdr>
            <w:top w:val="none" w:sz="0" w:space="0" w:color="auto"/>
            <w:left w:val="none" w:sz="0" w:space="0" w:color="auto"/>
            <w:bottom w:val="none" w:sz="0" w:space="0" w:color="auto"/>
            <w:right w:val="none" w:sz="0" w:space="0" w:color="auto"/>
          </w:divBdr>
        </w:div>
        <w:div w:id="1272513442">
          <w:marLeft w:val="446"/>
          <w:marRight w:val="0"/>
          <w:marTop w:val="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8690107">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228391">
      <w:bodyDiv w:val="1"/>
      <w:marLeft w:val="0"/>
      <w:marRight w:val="0"/>
      <w:marTop w:val="0"/>
      <w:marBottom w:val="0"/>
      <w:divBdr>
        <w:top w:val="none" w:sz="0" w:space="0" w:color="auto"/>
        <w:left w:val="none" w:sz="0" w:space="0" w:color="auto"/>
        <w:bottom w:val="none" w:sz="0" w:space="0" w:color="auto"/>
        <w:right w:val="none" w:sz="0" w:space="0" w:color="auto"/>
      </w:divBdr>
      <w:divsChild>
        <w:div w:id="835000034">
          <w:marLeft w:val="994"/>
          <w:marRight w:val="0"/>
          <w:marTop w:val="0"/>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48022">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5964411">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604105">
      <w:bodyDiv w:val="1"/>
      <w:marLeft w:val="0"/>
      <w:marRight w:val="0"/>
      <w:marTop w:val="0"/>
      <w:marBottom w:val="0"/>
      <w:divBdr>
        <w:top w:val="none" w:sz="0" w:space="0" w:color="auto"/>
        <w:left w:val="none" w:sz="0" w:space="0" w:color="auto"/>
        <w:bottom w:val="none" w:sz="0" w:space="0" w:color="auto"/>
        <w:right w:val="none" w:sz="0" w:space="0" w:color="auto"/>
      </w:divBdr>
      <w:divsChild>
        <w:div w:id="1212811642">
          <w:marLeft w:val="446"/>
          <w:marRight w:val="0"/>
          <w:marTop w:val="0"/>
          <w:marBottom w:val="0"/>
          <w:divBdr>
            <w:top w:val="none" w:sz="0" w:space="0" w:color="auto"/>
            <w:left w:val="none" w:sz="0" w:space="0" w:color="auto"/>
            <w:bottom w:val="none" w:sz="0" w:space="0" w:color="auto"/>
            <w:right w:val="none" w:sz="0" w:space="0" w:color="auto"/>
          </w:divBdr>
        </w:div>
        <w:div w:id="1903447988">
          <w:marLeft w:val="446"/>
          <w:marRight w:val="0"/>
          <w:marTop w:val="0"/>
          <w:marBottom w:val="0"/>
          <w:divBdr>
            <w:top w:val="none" w:sz="0" w:space="0" w:color="auto"/>
            <w:left w:val="none" w:sz="0" w:space="0" w:color="auto"/>
            <w:bottom w:val="none" w:sz="0" w:space="0" w:color="auto"/>
            <w:right w:val="none" w:sz="0" w:space="0" w:color="auto"/>
          </w:divBdr>
        </w:div>
        <w:div w:id="773742569">
          <w:marLeft w:val="1166"/>
          <w:marRight w:val="0"/>
          <w:marTop w:val="0"/>
          <w:marBottom w:val="0"/>
          <w:divBdr>
            <w:top w:val="none" w:sz="0" w:space="0" w:color="auto"/>
            <w:left w:val="none" w:sz="0" w:space="0" w:color="auto"/>
            <w:bottom w:val="none" w:sz="0" w:space="0" w:color="auto"/>
            <w:right w:val="none" w:sz="0" w:space="0" w:color="auto"/>
          </w:divBdr>
        </w:div>
        <w:div w:id="1117406860">
          <w:marLeft w:val="1166"/>
          <w:marRight w:val="0"/>
          <w:marTop w:val="0"/>
          <w:marBottom w:val="0"/>
          <w:divBdr>
            <w:top w:val="none" w:sz="0" w:space="0" w:color="auto"/>
            <w:left w:val="none" w:sz="0" w:space="0" w:color="auto"/>
            <w:bottom w:val="none" w:sz="0" w:space="0" w:color="auto"/>
            <w:right w:val="none" w:sz="0" w:space="0" w:color="auto"/>
          </w:divBdr>
        </w:div>
      </w:divsChild>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63899">
      <w:bodyDiv w:val="1"/>
      <w:marLeft w:val="0"/>
      <w:marRight w:val="0"/>
      <w:marTop w:val="0"/>
      <w:marBottom w:val="0"/>
      <w:divBdr>
        <w:top w:val="none" w:sz="0" w:space="0" w:color="auto"/>
        <w:left w:val="none" w:sz="0" w:space="0" w:color="auto"/>
        <w:bottom w:val="none" w:sz="0" w:space="0" w:color="auto"/>
        <w:right w:val="none" w:sz="0" w:space="0" w:color="auto"/>
      </w:divBdr>
      <w:divsChild>
        <w:div w:id="1670523570">
          <w:marLeft w:val="1829"/>
          <w:marRight w:val="0"/>
          <w:marTop w:val="0"/>
          <w:marBottom w:val="0"/>
          <w:divBdr>
            <w:top w:val="none" w:sz="0" w:space="0" w:color="auto"/>
            <w:left w:val="none" w:sz="0" w:space="0" w:color="auto"/>
            <w:bottom w:val="none" w:sz="0" w:space="0" w:color="auto"/>
            <w:right w:val="none" w:sz="0" w:space="0" w:color="auto"/>
          </w:divBdr>
        </w:div>
      </w:divsChild>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4746656">
      <w:bodyDiv w:val="1"/>
      <w:marLeft w:val="0"/>
      <w:marRight w:val="0"/>
      <w:marTop w:val="0"/>
      <w:marBottom w:val="0"/>
      <w:divBdr>
        <w:top w:val="none" w:sz="0" w:space="0" w:color="auto"/>
        <w:left w:val="none" w:sz="0" w:space="0" w:color="auto"/>
        <w:bottom w:val="none" w:sz="0" w:space="0" w:color="auto"/>
        <w:right w:val="none" w:sz="0" w:space="0" w:color="auto"/>
      </w:divBdr>
      <w:divsChild>
        <w:div w:id="1238632712">
          <w:marLeft w:val="418"/>
          <w:marRight w:val="0"/>
          <w:marTop w:val="0"/>
          <w:marBottom w:val="0"/>
          <w:divBdr>
            <w:top w:val="none" w:sz="0" w:space="0" w:color="auto"/>
            <w:left w:val="none" w:sz="0" w:space="0" w:color="auto"/>
            <w:bottom w:val="none" w:sz="0" w:space="0" w:color="auto"/>
            <w:right w:val="none" w:sz="0" w:space="0" w:color="auto"/>
          </w:divBdr>
        </w:div>
        <w:div w:id="281111103">
          <w:marLeft w:val="418"/>
          <w:marRight w:val="0"/>
          <w:marTop w:val="0"/>
          <w:marBottom w:val="0"/>
          <w:divBdr>
            <w:top w:val="none" w:sz="0" w:space="0" w:color="auto"/>
            <w:left w:val="none" w:sz="0" w:space="0" w:color="auto"/>
            <w:bottom w:val="none" w:sz="0" w:space="0" w:color="auto"/>
            <w:right w:val="none" w:sz="0" w:space="0" w:color="auto"/>
          </w:divBdr>
        </w:div>
        <w:div w:id="1493444949">
          <w:marLeft w:val="418"/>
          <w:marRight w:val="0"/>
          <w:marTop w:val="0"/>
          <w:marBottom w:val="0"/>
          <w:divBdr>
            <w:top w:val="none" w:sz="0" w:space="0" w:color="auto"/>
            <w:left w:val="none" w:sz="0" w:space="0" w:color="auto"/>
            <w:bottom w:val="none" w:sz="0" w:space="0" w:color="auto"/>
            <w:right w:val="none" w:sz="0" w:space="0" w:color="auto"/>
          </w:divBdr>
        </w:div>
        <w:div w:id="1915778444">
          <w:marLeft w:val="418"/>
          <w:marRight w:val="0"/>
          <w:marTop w:val="0"/>
          <w:marBottom w:val="0"/>
          <w:divBdr>
            <w:top w:val="none" w:sz="0" w:space="0" w:color="auto"/>
            <w:left w:val="none" w:sz="0" w:space="0" w:color="auto"/>
            <w:bottom w:val="none" w:sz="0" w:space="0" w:color="auto"/>
            <w:right w:val="none" w:sz="0" w:space="0" w:color="auto"/>
          </w:divBdr>
        </w:div>
        <w:div w:id="1758164072">
          <w:marLeft w:val="418"/>
          <w:marRight w:val="0"/>
          <w:marTop w:val="0"/>
          <w:marBottom w:val="0"/>
          <w:divBdr>
            <w:top w:val="none" w:sz="0" w:space="0" w:color="auto"/>
            <w:left w:val="none" w:sz="0" w:space="0" w:color="auto"/>
            <w:bottom w:val="none" w:sz="0" w:space="0" w:color="auto"/>
            <w:right w:val="none" w:sz="0" w:space="0" w:color="auto"/>
          </w:divBdr>
        </w:div>
      </w:divsChild>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7350149">
      <w:bodyDiv w:val="1"/>
      <w:marLeft w:val="0"/>
      <w:marRight w:val="0"/>
      <w:marTop w:val="0"/>
      <w:marBottom w:val="0"/>
      <w:divBdr>
        <w:top w:val="none" w:sz="0" w:space="0" w:color="auto"/>
        <w:left w:val="none" w:sz="0" w:space="0" w:color="auto"/>
        <w:bottom w:val="none" w:sz="0" w:space="0" w:color="auto"/>
        <w:right w:val="none" w:sz="0" w:space="0" w:color="auto"/>
      </w:divBdr>
      <w:divsChild>
        <w:div w:id="1813323444">
          <w:marLeft w:val="1411"/>
          <w:marRight w:val="0"/>
          <w:marTop w:val="0"/>
          <w:marBottom w:val="0"/>
          <w:divBdr>
            <w:top w:val="none" w:sz="0" w:space="0" w:color="auto"/>
            <w:left w:val="none" w:sz="0" w:space="0" w:color="auto"/>
            <w:bottom w:val="none" w:sz="0" w:space="0" w:color="auto"/>
            <w:right w:val="none" w:sz="0" w:space="0" w:color="auto"/>
          </w:divBdr>
        </w:div>
        <w:div w:id="966856731">
          <w:marLeft w:val="1411"/>
          <w:marRight w:val="0"/>
          <w:marTop w:val="0"/>
          <w:marBottom w:val="0"/>
          <w:divBdr>
            <w:top w:val="none" w:sz="0" w:space="0" w:color="auto"/>
            <w:left w:val="none" w:sz="0" w:space="0" w:color="auto"/>
            <w:bottom w:val="none" w:sz="0" w:space="0" w:color="auto"/>
            <w:right w:val="none" w:sz="0" w:space="0" w:color="auto"/>
          </w:divBdr>
        </w:div>
      </w:divsChild>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766001">
      <w:bodyDiv w:val="1"/>
      <w:marLeft w:val="0"/>
      <w:marRight w:val="0"/>
      <w:marTop w:val="0"/>
      <w:marBottom w:val="0"/>
      <w:divBdr>
        <w:top w:val="none" w:sz="0" w:space="0" w:color="auto"/>
        <w:left w:val="none" w:sz="0" w:space="0" w:color="auto"/>
        <w:bottom w:val="none" w:sz="0" w:space="0" w:color="auto"/>
        <w:right w:val="none" w:sz="0" w:space="0" w:color="auto"/>
      </w:divBdr>
      <w:divsChild>
        <w:div w:id="1343555030">
          <w:marLeft w:val="1411"/>
          <w:marRight w:val="0"/>
          <w:marTop w:val="0"/>
          <w:marBottom w:val="0"/>
          <w:divBdr>
            <w:top w:val="none" w:sz="0" w:space="0" w:color="auto"/>
            <w:left w:val="none" w:sz="0" w:space="0" w:color="auto"/>
            <w:bottom w:val="none" w:sz="0" w:space="0" w:color="auto"/>
            <w:right w:val="none" w:sz="0" w:space="0" w:color="auto"/>
          </w:divBdr>
        </w:div>
      </w:divsChild>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394319">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404199">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317516">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jpg"/><Relationship Id="rId2" Type="http://schemas.openxmlformats.org/officeDocument/2006/relationships/customXml" Target="../customXml/item1.xml"/><Relationship Id="rId16" Type="http://schemas.openxmlformats.org/officeDocument/2006/relationships/image" Target="media/image5.jp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8290F-D036-48B2-984F-FC311E876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10303</TotalTime>
  <Pages>13</Pages>
  <Words>5027</Words>
  <Characters>28659</Characters>
  <Application>Microsoft Office Word</Application>
  <DocSecurity>0</DocSecurity>
  <Lines>238</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33619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270</cp:revision>
  <cp:lastPrinted>2013-05-13T04:37:00Z</cp:lastPrinted>
  <dcterms:created xsi:type="dcterms:W3CDTF">2020-08-03T21:07:00Z</dcterms:created>
  <dcterms:modified xsi:type="dcterms:W3CDTF">2021-01-19T01:06:00Z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